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1B" w:rsidRPr="004933C0" w:rsidRDefault="00F201FF">
      <w:pPr>
        <w:rPr>
          <w:b/>
          <w:sz w:val="28"/>
          <w:szCs w:val="28"/>
        </w:rPr>
      </w:pPr>
      <w:r w:rsidRPr="004933C0">
        <w:rPr>
          <w:noProof/>
          <w:sz w:val="28"/>
          <w:szCs w:val="28"/>
        </w:rPr>
        <w:drawing>
          <wp:anchor distT="0" distB="0" distL="114300" distR="114300" simplePos="0" relativeHeight="251661312" behindDoc="0" locked="0" layoutInCell="1" allowOverlap="1" wp14:anchorId="276A46F1" wp14:editId="33304C4A">
            <wp:simplePos x="0" y="0"/>
            <wp:positionH relativeFrom="column">
              <wp:posOffset>0</wp:posOffset>
            </wp:positionH>
            <wp:positionV relativeFrom="paragraph">
              <wp:posOffset>0</wp:posOffset>
            </wp:positionV>
            <wp:extent cx="1038225" cy="990600"/>
            <wp:effectExtent l="0" t="0" r="9525" b="0"/>
            <wp:wrapSquare wrapText="bothSides"/>
            <wp:docPr id="3" name="Picture 3" descr="cid:image001.png@01D3F1EB.409FF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1EB.409FF6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anchor>
        </w:drawing>
      </w:r>
      <w:r w:rsidR="00DB3F53" w:rsidRPr="004933C0">
        <w:rPr>
          <w:b/>
          <w:sz w:val="28"/>
          <w:szCs w:val="28"/>
        </w:rPr>
        <w:t xml:space="preserve">The Department of the Attorney General announces the following </w:t>
      </w:r>
      <w:r w:rsidRPr="004933C0">
        <w:rPr>
          <w:b/>
          <w:sz w:val="28"/>
          <w:szCs w:val="28"/>
        </w:rPr>
        <w:t>training event</w:t>
      </w:r>
      <w:r w:rsidR="00DB3F53" w:rsidRPr="004933C0">
        <w:rPr>
          <w:b/>
          <w:sz w:val="28"/>
          <w:szCs w:val="28"/>
        </w:rPr>
        <w:t xml:space="preserve"> for the Victims of Crime Act (VOCA) agencies and service providers:</w:t>
      </w:r>
    </w:p>
    <w:p w:rsidR="008C6766" w:rsidRPr="00AF71AA" w:rsidRDefault="00AF71AA" w:rsidP="00D550C9">
      <w:pPr>
        <w:spacing w:after="0" w:line="240" w:lineRule="auto"/>
        <w:jc w:val="center"/>
        <w:rPr>
          <w:rFonts w:ascii="Arial Black" w:hAnsi="Arial Black"/>
          <w:b/>
          <w:sz w:val="28"/>
          <w:szCs w:val="28"/>
        </w:rPr>
      </w:pPr>
      <w:r w:rsidRPr="00AF71AA">
        <w:rPr>
          <w:rFonts w:ascii="Arial Black" w:hAnsi="Arial Black"/>
          <w:b/>
          <w:sz w:val="28"/>
          <w:szCs w:val="28"/>
        </w:rPr>
        <w:t>SERVING</w:t>
      </w:r>
      <w:r w:rsidR="004B4471" w:rsidRPr="00AF71AA">
        <w:rPr>
          <w:rFonts w:ascii="Arial Black" w:hAnsi="Arial Black"/>
          <w:b/>
          <w:sz w:val="28"/>
          <w:szCs w:val="28"/>
        </w:rPr>
        <w:t xml:space="preserve"> </w:t>
      </w:r>
      <w:r w:rsidR="00203BEE" w:rsidRPr="00AF71AA">
        <w:rPr>
          <w:rFonts w:ascii="Arial Black" w:hAnsi="Arial Black"/>
          <w:b/>
          <w:sz w:val="28"/>
          <w:szCs w:val="28"/>
        </w:rPr>
        <w:t>MICRONESIAN</w:t>
      </w:r>
      <w:r w:rsidRPr="00AF71AA">
        <w:rPr>
          <w:rFonts w:ascii="Arial Black" w:hAnsi="Arial Black"/>
          <w:b/>
          <w:sz w:val="28"/>
          <w:szCs w:val="28"/>
        </w:rPr>
        <w:t xml:space="preserve"> CRIME VICTIMS</w:t>
      </w:r>
      <w:r w:rsidR="00203BEE" w:rsidRPr="00AF71AA">
        <w:rPr>
          <w:rFonts w:ascii="Arial Black" w:hAnsi="Arial Black"/>
          <w:b/>
          <w:sz w:val="28"/>
          <w:szCs w:val="28"/>
        </w:rPr>
        <w:t xml:space="preserve"> </w:t>
      </w:r>
      <w:r w:rsidR="00D550C9" w:rsidRPr="00AF71AA">
        <w:rPr>
          <w:rFonts w:ascii="Arial Black" w:hAnsi="Arial Black"/>
          <w:b/>
          <w:sz w:val="28"/>
          <w:szCs w:val="28"/>
        </w:rPr>
        <w:t>IN HAWAII</w:t>
      </w:r>
    </w:p>
    <w:p w:rsidR="008C6766" w:rsidRPr="008C6766" w:rsidRDefault="008C6766" w:rsidP="008C6766">
      <w:pPr>
        <w:pStyle w:val="ListParagraph"/>
        <w:spacing w:after="0" w:line="240" w:lineRule="auto"/>
        <w:jc w:val="center"/>
        <w:rPr>
          <w:b/>
          <w:sz w:val="28"/>
          <w:szCs w:val="28"/>
        </w:rPr>
      </w:pPr>
      <w:r w:rsidRPr="008C6766">
        <w:rPr>
          <w:b/>
          <w:sz w:val="28"/>
          <w:szCs w:val="28"/>
        </w:rPr>
        <w:t xml:space="preserve">Presented by the </w:t>
      </w:r>
      <w:r w:rsidR="004B4471">
        <w:rPr>
          <w:b/>
          <w:sz w:val="28"/>
          <w:szCs w:val="28"/>
        </w:rPr>
        <w:t>Micronesian Cultural Awareness Project (MCAP)</w:t>
      </w:r>
    </w:p>
    <w:p w:rsidR="008C6766" w:rsidRPr="00110A83" w:rsidRDefault="008C6766" w:rsidP="008C6766">
      <w:pPr>
        <w:pStyle w:val="ListParagraph"/>
        <w:spacing w:after="0" w:line="240" w:lineRule="auto"/>
        <w:rPr>
          <w:b/>
          <w:sz w:val="36"/>
          <w:szCs w:val="36"/>
        </w:rPr>
      </w:pPr>
    </w:p>
    <w:p w:rsidR="008B1CED" w:rsidRPr="00DA15F4" w:rsidRDefault="008B1CED" w:rsidP="008B1CED">
      <w:pPr>
        <w:shd w:val="clear" w:color="auto" w:fill="FFFFFF"/>
        <w:spacing w:after="0" w:line="240" w:lineRule="auto"/>
        <w:rPr>
          <w:rFonts w:ascii="Arial" w:hAnsi="Arial" w:cs="Arial"/>
          <w:shd w:val="clear" w:color="auto" w:fill="FFFFFF"/>
        </w:rPr>
      </w:pPr>
      <w:r w:rsidRPr="008B1CED">
        <w:rPr>
          <w:rFonts w:ascii="Arial" w:hAnsi="Arial" w:cs="Arial"/>
          <w:i/>
          <w:sz w:val="24"/>
          <w:szCs w:val="24"/>
          <w:shd w:val="clear" w:color="auto" w:fill="FFFFFF"/>
        </w:rPr>
        <w:t>The Micronesian Cultural Awareness Project seeks to provide a better understanding of the islands, peoples and cultures that make up Micronesia through the unique perspectives, personal stories and experiences of individuals from across the Micronesian region with the hopes of building bridges and establishing healthy working relationships between Micronesians in Hawai</w:t>
      </w:r>
      <w:r w:rsidR="008B4D9E">
        <w:rPr>
          <w:rFonts w:ascii="Arial" w:hAnsi="Arial" w:cs="Arial"/>
          <w:i/>
          <w:sz w:val="24"/>
          <w:szCs w:val="24"/>
          <w:shd w:val="clear" w:color="auto" w:fill="FFFFFF"/>
        </w:rPr>
        <w:t>i and the wider Hawai</w:t>
      </w:r>
      <w:r w:rsidRPr="008B1CED">
        <w:rPr>
          <w:rFonts w:ascii="Arial" w:hAnsi="Arial" w:cs="Arial"/>
          <w:i/>
          <w:sz w:val="24"/>
          <w:szCs w:val="24"/>
          <w:shd w:val="clear" w:color="auto" w:fill="FFFFFF"/>
        </w:rPr>
        <w:t>i community</w:t>
      </w:r>
      <w:r w:rsidRPr="00DA15F4">
        <w:rPr>
          <w:rFonts w:ascii="Arial" w:hAnsi="Arial" w:cs="Arial"/>
          <w:shd w:val="clear" w:color="auto" w:fill="FFFFFF"/>
        </w:rPr>
        <w:t>.</w:t>
      </w:r>
    </w:p>
    <w:p w:rsidR="008B1CED" w:rsidRPr="00DA15F4" w:rsidRDefault="008B1CED" w:rsidP="008B1CED">
      <w:pPr>
        <w:shd w:val="clear" w:color="auto" w:fill="FFFFFF"/>
        <w:spacing w:after="0" w:line="240" w:lineRule="auto"/>
        <w:ind w:left="720"/>
        <w:rPr>
          <w:rFonts w:ascii="Arial" w:hAnsi="Arial" w:cs="Arial"/>
          <w:shd w:val="clear" w:color="auto" w:fill="FFFFFF"/>
        </w:rPr>
      </w:pPr>
    </w:p>
    <w:p w:rsidR="008B1CED" w:rsidRPr="00DA15F4" w:rsidRDefault="008B1CED" w:rsidP="008B1CED">
      <w:pPr>
        <w:shd w:val="clear" w:color="auto" w:fill="FFFFFF"/>
        <w:spacing w:after="0" w:line="240" w:lineRule="auto"/>
        <w:rPr>
          <w:rFonts w:ascii="Arial" w:hAnsi="Arial" w:cs="Arial"/>
          <w:shd w:val="clear" w:color="auto" w:fill="FFFFFF"/>
        </w:rPr>
      </w:pPr>
      <w:r w:rsidRPr="008B1CED">
        <w:rPr>
          <w:rFonts w:ascii="Arial" w:hAnsi="Arial" w:cs="Arial"/>
          <w:b/>
          <w:shd w:val="clear" w:color="auto" w:fill="FFFFFF"/>
        </w:rPr>
        <w:t>Learning Objectives</w:t>
      </w:r>
      <w:r w:rsidRPr="00DA15F4">
        <w:rPr>
          <w:rFonts w:ascii="Arial" w:hAnsi="Arial" w:cs="Arial"/>
          <w:shd w:val="clear" w:color="auto" w:fill="FFFFFF"/>
        </w:rPr>
        <w:t>:</w:t>
      </w:r>
    </w:p>
    <w:p w:rsidR="008B1CED" w:rsidRPr="00DA15F4" w:rsidRDefault="008B1CED" w:rsidP="008B1CED">
      <w:pPr>
        <w:pStyle w:val="ListParagraph"/>
        <w:numPr>
          <w:ilvl w:val="0"/>
          <w:numId w:val="9"/>
        </w:numPr>
        <w:shd w:val="clear" w:color="auto" w:fill="FFFFFF"/>
        <w:spacing w:after="0" w:line="240" w:lineRule="auto"/>
        <w:rPr>
          <w:rFonts w:ascii="Arial" w:hAnsi="Arial" w:cs="Arial"/>
          <w:shd w:val="clear" w:color="auto" w:fill="FFFFFF"/>
        </w:rPr>
      </w:pPr>
      <w:r w:rsidRPr="00DA15F4">
        <w:rPr>
          <w:rFonts w:ascii="Arial" w:hAnsi="Arial" w:cs="Arial"/>
          <w:shd w:val="clear" w:color="auto" w:fill="FFFFFF"/>
        </w:rPr>
        <w:t>Have increased understanding of Micronesia’s geography, environment, history, peoples and cultures</w:t>
      </w:r>
    </w:p>
    <w:p w:rsidR="008B1CED" w:rsidRPr="00DA15F4" w:rsidRDefault="008B1CED" w:rsidP="008B1CED">
      <w:pPr>
        <w:pStyle w:val="ListParagraph"/>
        <w:numPr>
          <w:ilvl w:val="0"/>
          <w:numId w:val="9"/>
        </w:numPr>
        <w:shd w:val="clear" w:color="auto" w:fill="FFFFFF"/>
        <w:spacing w:after="0" w:line="240" w:lineRule="auto"/>
        <w:rPr>
          <w:rFonts w:ascii="Arial" w:hAnsi="Arial" w:cs="Arial"/>
          <w:shd w:val="clear" w:color="auto" w:fill="FFFFFF"/>
        </w:rPr>
      </w:pPr>
      <w:r w:rsidRPr="00DA15F4">
        <w:rPr>
          <w:rFonts w:ascii="Arial" w:hAnsi="Arial" w:cs="Arial"/>
          <w:shd w:val="clear" w:color="auto" w:fill="FFFFFF"/>
        </w:rPr>
        <w:t>Have increased awareness and understanding of Micronesian cultural values and social systems and norms</w:t>
      </w:r>
    </w:p>
    <w:p w:rsidR="008B1CED" w:rsidRPr="00DA15F4" w:rsidRDefault="008B1CED" w:rsidP="008B1CED">
      <w:pPr>
        <w:pStyle w:val="ListParagraph"/>
        <w:numPr>
          <w:ilvl w:val="0"/>
          <w:numId w:val="9"/>
        </w:numPr>
        <w:shd w:val="clear" w:color="auto" w:fill="FFFFFF"/>
        <w:spacing w:after="0" w:line="240" w:lineRule="auto"/>
        <w:rPr>
          <w:rFonts w:ascii="Arial" w:hAnsi="Arial" w:cs="Arial"/>
          <w:shd w:val="clear" w:color="auto" w:fill="FFFFFF"/>
        </w:rPr>
      </w:pPr>
      <w:r w:rsidRPr="00DA15F4">
        <w:rPr>
          <w:rFonts w:ascii="Arial" w:hAnsi="Arial" w:cs="Arial"/>
          <w:shd w:val="clear" w:color="auto" w:fill="FFFFFF"/>
        </w:rPr>
        <w:t>Be equipped with culturally sensitive strategies and approaches for working with Micronesians</w:t>
      </w:r>
    </w:p>
    <w:p w:rsidR="008B1CED" w:rsidRPr="00DA15F4" w:rsidRDefault="008B1CED" w:rsidP="008B1CED">
      <w:pPr>
        <w:pStyle w:val="ListParagraph"/>
        <w:numPr>
          <w:ilvl w:val="0"/>
          <w:numId w:val="9"/>
        </w:numPr>
        <w:shd w:val="clear" w:color="auto" w:fill="FFFFFF"/>
        <w:spacing w:after="0" w:line="240" w:lineRule="auto"/>
        <w:rPr>
          <w:rFonts w:ascii="Arial" w:hAnsi="Arial" w:cs="Arial"/>
          <w:shd w:val="clear" w:color="auto" w:fill="FFFFFF"/>
        </w:rPr>
      </w:pPr>
      <w:r>
        <w:rPr>
          <w:rFonts w:ascii="Arial" w:hAnsi="Arial" w:cs="Arial"/>
          <w:shd w:val="clear" w:color="auto" w:fill="FFFFFF"/>
        </w:rPr>
        <w:t>Be provided with i</w:t>
      </w:r>
      <w:r w:rsidRPr="00DA15F4">
        <w:rPr>
          <w:rFonts w:ascii="Arial" w:hAnsi="Arial" w:cs="Arial"/>
          <w:shd w:val="clear" w:color="auto" w:fill="FFFFFF"/>
        </w:rPr>
        <w:t>nformation on resources in the Micronesian community or access to Micronesian resources to enhance services.</w:t>
      </w:r>
    </w:p>
    <w:p w:rsidR="008B1CED" w:rsidRPr="00DA15F4" w:rsidRDefault="008B1CED" w:rsidP="008B1CED">
      <w:pPr>
        <w:shd w:val="clear" w:color="auto" w:fill="FFFFFF"/>
        <w:spacing w:after="0" w:line="240" w:lineRule="auto"/>
        <w:rPr>
          <w:rFonts w:ascii="Arial" w:hAnsi="Arial" w:cs="Arial"/>
          <w:shd w:val="clear" w:color="auto" w:fill="FFFFFF"/>
        </w:rPr>
      </w:pPr>
    </w:p>
    <w:p w:rsidR="008C6766" w:rsidRPr="008C6766" w:rsidRDefault="008C6766" w:rsidP="008C6766">
      <w:pPr>
        <w:pStyle w:val="ListParagraph"/>
        <w:spacing w:after="0" w:line="240" w:lineRule="auto"/>
        <w:rPr>
          <w:b/>
          <w:sz w:val="28"/>
          <w:szCs w:val="28"/>
        </w:rPr>
      </w:pPr>
      <w:r w:rsidRPr="008C6766">
        <w:rPr>
          <w:b/>
          <w:sz w:val="28"/>
          <w:szCs w:val="28"/>
        </w:rPr>
        <w:t xml:space="preserve">Date:  </w:t>
      </w:r>
      <w:r w:rsidRPr="008C6766">
        <w:rPr>
          <w:b/>
          <w:sz w:val="28"/>
          <w:szCs w:val="28"/>
        </w:rPr>
        <w:tab/>
      </w:r>
      <w:r w:rsidR="008B1CED">
        <w:rPr>
          <w:b/>
          <w:sz w:val="28"/>
          <w:szCs w:val="28"/>
        </w:rPr>
        <w:t>Tuesday, August 28</w:t>
      </w:r>
      <w:r w:rsidRPr="008C6766">
        <w:rPr>
          <w:b/>
          <w:sz w:val="28"/>
          <w:szCs w:val="28"/>
        </w:rPr>
        <w:t>, 2018</w:t>
      </w:r>
    </w:p>
    <w:p w:rsidR="008C6766" w:rsidRPr="008C6766" w:rsidRDefault="008C6766" w:rsidP="008C6766">
      <w:pPr>
        <w:pStyle w:val="ListParagraph"/>
        <w:spacing w:after="0" w:line="240" w:lineRule="auto"/>
        <w:rPr>
          <w:b/>
          <w:sz w:val="28"/>
          <w:szCs w:val="28"/>
        </w:rPr>
      </w:pPr>
      <w:r w:rsidRPr="008C6766">
        <w:rPr>
          <w:b/>
          <w:sz w:val="28"/>
          <w:szCs w:val="28"/>
        </w:rPr>
        <w:t>Time:</w:t>
      </w:r>
      <w:r w:rsidRPr="008C6766">
        <w:rPr>
          <w:b/>
          <w:sz w:val="28"/>
          <w:szCs w:val="28"/>
        </w:rPr>
        <w:tab/>
      </w:r>
      <w:r w:rsidRPr="008C6766">
        <w:rPr>
          <w:b/>
          <w:sz w:val="28"/>
          <w:szCs w:val="28"/>
        </w:rPr>
        <w:tab/>
        <w:t>8:30 AM to 4:30 PM</w:t>
      </w:r>
    </w:p>
    <w:p w:rsidR="008C6766" w:rsidRPr="008C6766" w:rsidRDefault="008C6766" w:rsidP="008C6766">
      <w:pPr>
        <w:pStyle w:val="ListParagraph"/>
        <w:spacing w:after="0" w:line="240" w:lineRule="auto"/>
        <w:rPr>
          <w:b/>
          <w:sz w:val="28"/>
          <w:szCs w:val="28"/>
        </w:rPr>
      </w:pPr>
      <w:r w:rsidRPr="008C6766">
        <w:rPr>
          <w:b/>
          <w:sz w:val="28"/>
          <w:szCs w:val="28"/>
        </w:rPr>
        <w:t>Location:</w:t>
      </w:r>
      <w:r w:rsidRPr="008C6766">
        <w:rPr>
          <w:b/>
          <w:sz w:val="28"/>
          <w:szCs w:val="28"/>
        </w:rPr>
        <w:tab/>
      </w:r>
      <w:r w:rsidR="00665089">
        <w:rPr>
          <w:b/>
          <w:sz w:val="28"/>
          <w:szCs w:val="28"/>
        </w:rPr>
        <w:t>Ala Moana Hotel (Carnation Room)</w:t>
      </w:r>
      <w:r w:rsidRPr="008C6766">
        <w:rPr>
          <w:b/>
          <w:sz w:val="28"/>
          <w:szCs w:val="28"/>
        </w:rPr>
        <w:t>, Honolulu</w:t>
      </w:r>
      <w:bookmarkStart w:id="0" w:name="_GoBack"/>
      <w:bookmarkEnd w:id="0"/>
    </w:p>
    <w:p w:rsidR="008C6766" w:rsidRDefault="008C6766" w:rsidP="008C6766">
      <w:pPr>
        <w:pStyle w:val="ListParagraph"/>
        <w:spacing w:after="0" w:line="240" w:lineRule="auto"/>
        <w:rPr>
          <w:b/>
          <w:sz w:val="28"/>
          <w:szCs w:val="28"/>
        </w:rPr>
      </w:pPr>
    </w:p>
    <w:p w:rsidR="008C6766" w:rsidRPr="00C03FDC" w:rsidRDefault="008C6766" w:rsidP="00665089">
      <w:pPr>
        <w:pStyle w:val="ListParagraph"/>
        <w:spacing w:after="0" w:line="240" w:lineRule="auto"/>
        <w:rPr>
          <w:sz w:val="24"/>
          <w:szCs w:val="24"/>
        </w:rPr>
      </w:pPr>
      <w:r w:rsidRPr="00C03FDC">
        <w:rPr>
          <w:sz w:val="24"/>
          <w:szCs w:val="24"/>
        </w:rPr>
        <w:t xml:space="preserve">This training event is open to non-profit and government agencies who are providers of crime victim services.  There is no registration or program fee for the training.  </w:t>
      </w:r>
      <w:r w:rsidR="00C03FDC" w:rsidRPr="00C10B12">
        <w:rPr>
          <w:b/>
          <w:sz w:val="24"/>
          <w:szCs w:val="24"/>
        </w:rPr>
        <w:t>Priority for attendance will be given to VO</w:t>
      </w:r>
      <w:r w:rsidR="008B4D9E">
        <w:rPr>
          <w:b/>
          <w:sz w:val="24"/>
          <w:szCs w:val="24"/>
        </w:rPr>
        <w:t>C</w:t>
      </w:r>
      <w:r w:rsidR="00C03FDC" w:rsidRPr="00C10B12">
        <w:rPr>
          <w:b/>
          <w:sz w:val="24"/>
          <w:szCs w:val="24"/>
        </w:rPr>
        <w:t>A grantees.</w:t>
      </w:r>
      <w:r w:rsidR="00C03FDC" w:rsidRPr="00C03FDC">
        <w:rPr>
          <w:sz w:val="24"/>
          <w:szCs w:val="24"/>
        </w:rPr>
        <w:t xml:space="preserve"> </w:t>
      </w:r>
      <w:r w:rsidRPr="00C03FDC">
        <w:rPr>
          <w:sz w:val="24"/>
          <w:szCs w:val="24"/>
        </w:rPr>
        <w:t>Neighbor island attendees may request travel assistance for airfare and ground transportation</w:t>
      </w:r>
      <w:r w:rsidR="00C03FDC" w:rsidRPr="00C03FDC">
        <w:rPr>
          <w:sz w:val="24"/>
          <w:szCs w:val="24"/>
        </w:rPr>
        <w:t>, plus overnight lodging for August 27, 2018 only if</w:t>
      </w:r>
      <w:r w:rsidR="00C10B12">
        <w:rPr>
          <w:sz w:val="24"/>
          <w:szCs w:val="24"/>
        </w:rPr>
        <w:t xml:space="preserve"> also </w:t>
      </w:r>
      <w:r w:rsidR="00C03FDC" w:rsidRPr="00C03FDC">
        <w:rPr>
          <w:sz w:val="24"/>
          <w:szCs w:val="24"/>
        </w:rPr>
        <w:t xml:space="preserve">attending </w:t>
      </w:r>
      <w:r w:rsidR="00C10B12">
        <w:rPr>
          <w:sz w:val="24"/>
          <w:szCs w:val="24"/>
        </w:rPr>
        <w:t xml:space="preserve">the </w:t>
      </w:r>
      <w:r w:rsidR="00C03FDC" w:rsidRPr="00C6149F">
        <w:rPr>
          <w:i/>
          <w:sz w:val="24"/>
          <w:szCs w:val="24"/>
        </w:rPr>
        <w:t>Safety Planning Training</w:t>
      </w:r>
      <w:r w:rsidR="00C03FDC" w:rsidRPr="00C03FDC">
        <w:rPr>
          <w:sz w:val="24"/>
          <w:szCs w:val="24"/>
        </w:rPr>
        <w:t xml:space="preserve"> on August 27, 2018.</w:t>
      </w:r>
      <w:r w:rsidR="00CB1EB1" w:rsidRPr="00C03FDC">
        <w:rPr>
          <w:sz w:val="24"/>
          <w:szCs w:val="24"/>
        </w:rPr>
        <w:t xml:space="preserve"> </w:t>
      </w:r>
      <w:r w:rsidR="00C03FDC">
        <w:rPr>
          <w:sz w:val="24"/>
          <w:szCs w:val="24"/>
        </w:rPr>
        <w:t>You are encouraged to register early for seating.</w:t>
      </w:r>
    </w:p>
    <w:p w:rsidR="00665089" w:rsidRPr="00A01A6C" w:rsidRDefault="00665089" w:rsidP="00665089">
      <w:pPr>
        <w:pStyle w:val="ListParagraph"/>
        <w:spacing w:after="0" w:line="240" w:lineRule="auto"/>
        <w:rPr>
          <w:rFonts w:cs="Calibri"/>
        </w:rPr>
      </w:pPr>
    </w:p>
    <w:p w:rsidR="00153315" w:rsidRDefault="003E05E8" w:rsidP="00153315">
      <w:pPr>
        <w:pStyle w:val="ListParagraph"/>
        <w:spacing w:after="0" w:line="240" w:lineRule="auto"/>
        <w:rPr>
          <w:b/>
          <w:sz w:val="28"/>
          <w:szCs w:val="28"/>
        </w:rPr>
      </w:pPr>
      <w:r w:rsidRPr="007875FE">
        <w:rPr>
          <w:b/>
          <w:sz w:val="28"/>
          <w:szCs w:val="28"/>
        </w:rPr>
        <w:t>Registration Deadline is</w:t>
      </w:r>
      <w:r w:rsidR="00FD2B0B" w:rsidRPr="007875FE">
        <w:rPr>
          <w:b/>
          <w:sz w:val="28"/>
          <w:szCs w:val="28"/>
        </w:rPr>
        <w:t xml:space="preserve"> </w:t>
      </w:r>
      <w:r w:rsidR="008C6766">
        <w:rPr>
          <w:b/>
          <w:i/>
          <w:sz w:val="28"/>
          <w:szCs w:val="28"/>
          <w:u w:val="single"/>
        </w:rPr>
        <w:t>August 23</w:t>
      </w:r>
      <w:r w:rsidR="00FD2B0B" w:rsidRPr="007875FE">
        <w:rPr>
          <w:b/>
          <w:i/>
          <w:sz w:val="28"/>
          <w:szCs w:val="28"/>
          <w:u w:val="single"/>
        </w:rPr>
        <w:t>, 2018</w:t>
      </w:r>
      <w:r w:rsidRPr="007875FE">
        <w:rPr>
          <w:b/>
          <w:i/>
          <w:sz w:val="28"/>
          <w:szCs w:val="28"/>
          <w:u w:val="single"/>
        </w:rPr>
        <w:t>.</w:t>
      </w:r>
      <w:r w:rsidRPr="007875FE">
        <w:rPr>
          <w:b/>
          <w:sz w:val="28"/>
          <w:szCs w:val="28"/>
        </w:rPr>
        <w:t xml:space="preserve"> </w:t>
      </w:r>
      <w:r w:rsidR="007875FE" w:rsidRPr="007875FE">
        <w:rPr>
          <w:b/>
          <w:sz w:val="28"/>
          <w:szCs w:val="28"/>
        </w:rPr>
        <w:t xml:space="preserve"> </w:t>
      </w:r>
      <w:r w:rsidRPr="007875FE">
        <w:rPr>
          <w:b/>
          <w:sz w:val="28"/>
          <w:szCs w:val="28"/>
        </w:rPr>
        <w:t>Online registration at:</w:t>
      </w:r>
    </w:p>
    <w:p w:rsidR="00C922C9" w:rsidRDefault="00C6149F" w:rsidP="00C922C9">
      <w:pPr>
        <w:shd w:val="clear" w:color="auto" w:fill="FFFFFF"/>
        <w:jc w:val="center"/>
        <w:rPr>
          <w:rFonts w:ascii="Times New Roman" w:hAnsi="Times New Roman" w:cs="Times New Roman"/>
          <w:sz w:val="24"/>
          <w:szCs w:val="24"/>
        </w:rPr>
      </w:pPr>
      <w:hyperlink r:id="rId7" w:history="1">
        <w:r w:rsidR="00C922C9">
          <w:rPr>
            <w:rStyle w:val="Hyperlink"/>
            <w:rFonts w:ascii="Arial" w:eastAsia="Times New Roman" w:hAnsi="Arial" w:cs="Arial"/>
            <w:color w:val="3367D6"/>
            <w:sz w:val="27"/>
            <w:szCs w:val="27"/>
          </w:rPr>
          <w:t>VOCA Training - SERVING MICRONESIAN CRIME VICTIMS IN HAWAI - Registration</w:t>
        </w:r>
      </w:hyperlink>
      <w:r w:rsidR="00C10B12">
        <w:rPr>
          <w:rStyle w:val="Hyperlink"/>
          <w:rFonts w:ascii="Arial" w:eastAsia="Times New Roman" w:hAnsi="Arial" w:cs="Arial"/>
          <w:color w:val="3367D6"/>
          <w:sz w:val="27"/>
          <w:szCs w:val="27"/>
          <w:u w:val="none"/>
        </w:rPr>
        <w:t xml:space="preserve">    </w:t>
      </w:r>
      <w:hyperlink r:id="rId8" w:tgtFrame="_blank" w:history="1">
        <w:r w:rsidR="00C922C9">
          <w:rPr>
            <w:rStyle w:val="Hyperlink"/>
            <w:b/>
            <w:bCs/>
            <w:color w:val="FFFFFF"/>
            <w:sz w:val="17"/>
            <w:szCs w:val="17"/>
            <w:bdr w:val="single" w:sz="6" w:space="0" w:color="3079ED" w:frame="1"/>
            <w:shd w:val="clear" w:color="auto" w:fill="4D90FE"/>
          </w:rPr>
          <w:t>Open in Forms</w:t>
        </w:r>
      </w:hyperlink>
    </w:p>
    <w:p w:rsidR="008C6766" w:rsidRDefault="008C6766" w:rsidP="00FA08FF">
      <w:pPr>
        <w:pStyle w:val="ListParagraph"/>
        <w:spacing w:after="0" w:line="240" w:lineRule="auto"/>
        <w:rPr>
          <w:b/>
          <w:sz w:val="18"/>
          <w:szCs w:val="18"/>
        </w:rPr>
      </w:pPr>
    </w:p>
    <w:p w:rsidR="007A5251" w:rsidRDefault="007A5251" w:rsidP="00FA08FF">
      <w:pPr>
        <w:pStyle w:val="ListParagraph"/>
        <w:spacing w:after="0" w:line="240" w:lineRule="auto"/>
        <w:rPr>
          <w:b/>
          <w:sz w:val="24"/>
          <w:szCs w:val="24"/>
        </w:rPr>
      </w:pPr>
      <w:r w:rsidRPr="00482D7D">
        <w:rPr>
          <w:b/>
          <w:sz w:val="18"/>
          <w:szCs w:val="18"/>
        </w:rPr>
        <w:t xml:space="preserve">The University of Hawaii Conference and Events Services (CES) is coordinating the on-line registration and confirmation.  For information regarding the training schedule, content and agenda, please </w:t>
      </w:r>
      <w:r w:rsidR="00C10B12">
        <w:rPr>
          <w:b/>
          <w:sz w:val="18"/>
          <w:szCs w:val="18"/>
        </w:rPr>
        <w:t xml:space="preserve">contact </w:t>
      </w:r>
      <w:r w:rsidR="005448CE">
        <w:rPr>
          <w:b/>
          <w:sz w:val="18"/>
          <w:szCs w:val="18"/>
        </w:rPr>
        <w:t xml:space="preserve">Branch Chief Calleen Ching at </w:t>
      </w:r>
      <w:hyperlink r:id="rId9" w:history="1">
        <w:r w:rsidR="005448CE" w:rsidRPr="001A0BBE">
          <w:rPr>
            <w:rStyle w:val="Hyperlink"/>
            <w:b/>
            <w:sz w:val="18"/>
            <w:szCs w:val="18"/>
          </w:rPr>
          <w:t>Calleen.J.Ching@hawaii.gov</w:t>
        </w:r>
      </w:hyperlink>
      <w:r w:rsidR="005448CE">
        <w:rPr>
          <w:b/>
          <w:sz w:val="18"/>
          <w:szCs w:val="18"/>
        </w:rPr>
        <w:t xml:space="preserve">. </w:t>
      </w:r>
      <w:r w:rsidRPr="00482D7D">
        <w:rPr>
          <w:b/>
          <w:noProof/>
          <w:sz w:val="18"/>
          <w:szCs w:val="18"/>
        </w:rPr>
        <w:t xml:space="preserve"> </w:t>
      </w:r>
      <w:r>
        <w:rPr>
          <w:b/>
          <w:bCs/>
          <w:sz w:val="18"/>
          <w:szCs w:val="18"/>
        </w:rPr>
        <w:t xml:space="preserve">This training is being sponsored under the FY 2015 Victim Assistance Discretionary Grant Training Program for VOCA Victim Assistance Grantees.  </w:t>
      </w:r>
    </w:p>
    <w:sectPr w:rsidR="007A5251" w:rsidSect="00DB3F53">
      <w:pgSz w:w="12240" w:h="15840"/>
      <w:pgMar w:top="1440" w:right="1440" w:bottom="144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42A8AF"/>
    <w:multiLevelType w:val="hybridMultilevel"/>
    <w:tmpl w:val="657991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B4D92"/>
    <w:multiLevelType w:val="hybridMultilevel"/>
    <w:tmpl w:val="9AE83ED2"/>
    <w:lvl w:ilvl="0" w:tplc="575019E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E09EB"/>
    <w:multiLevelType w:val="hybridMultilevel"/>
    <w:tmpl w:val="5F8AA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A7460D"/>
    <w:multiLevelType w:val="hybridMultilevel"/>
    <w:tmpl w:val="6572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754C"/>
    <w:multiLevelType w:val="multilevel"/>
    <w:tmpl w:val="721861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34B6D5F"/>
    <w:multiLevelType w:val="hybridMultilevel"/>
    <w:tmpl w:val="34B8F3F4"/>
    <w:lvl w:ilvl="0" w:tplc="374A6EE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5B3DE6"/>
    <w:multiLevelType w:val="hybridMultilevel"/>
    <w:tmpl w:val="6530D6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847F2D"/>
    <w:multiLevelType w:val="hybridMultilevel"/>
    <w:tmpl w:val="45B4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B491F"/>
    <w:multiLevelType w:val="hybridMultilevel"/>
    <w:tmpl w:val="C54A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53"/>
    <w:rsid w:val="00024261"/>
    <w:rsid w:val="000D3D3C"/>
    <w:rsid w:val="001204AB"/>
    <w:rsid w:val="00153315"/>
    <w:rsid w:val="00184A18"/>
    <w:rsid w:val="00201E8F"/>
    <w:rsid w:val="00203BEE"/>
    <w:rsid w:val="002463C3"/>
    <w:rsid w:val="002946C3"/>
    <w:rsid w:val="003422AC"/>
    <w:rsid w:val="003E05E8"/>
    <w:rsid w:val="00482430"/>
    <w:rsid w:val="004933C0"/>
    <w:rsid w:val="004B4471"/>
    <w:rsid w:val="004C3614"/>
    <w:rsid w:val="005448CE"/>
    <w:rsid w:val="0057057B"/>
    <w:rsid w:val="00581028"/>
    <w:rsid w:val="005B0129"/>
    <w:rsid w:val="005E1A7D"/>
    <w:rsid w:val="005F20C1"/>
    <w:rsid w:val="00665089"/>
    <w:rsid w:val="006F1D9F"/>
    <w:rsid w:val="00721828"/>
    <w:rsid w:val="007875FE"/>
    <w:rsid w:val="00787DF9"/>
    <w:rsid w:val="007A5251"/>
    <w:rsid w:val="007A6AF3"/>
    <w:rsid w:val="007D2C9B"/>
    <w:rsid w:val="007E550A"/>
    <w:rsid w:val="008B1CED"/>
    <w:rsid w:val="008B4D9E"/>
    <w:rsid w:val="008C6766"/>
    <w:rsid w:val="0094461B"/>
    <w:rsid w:val="00A01A6C"/>
    <w:rsid w:val="00A67911"/>
    <w:rsid w:val="00AF71AA"/>
    <w:rsid w:val="00C03FDC"/>
    <w:rsid w:val="00C10B12"/>
    <w:rsid w:val="00C6149F"/>
    <w:rsid w:val="00C922C9"/>
    <w:rsid w:val="00CB1EB1"/>
    <w:rsid w:val="00D550C9"/>
    <w:rsid w:val="00DB3F53"/>
    <w:rsid w:val="00E66A9A"/>
    <w:rsid w:val="00EA2A10"/>
    <w:rsid w:val="00F201FF"/>
    <w:rsid w:val="00F21469"/>
    <w:rsid w:val="00F6496A"/>
    <w:rsid w:val="00FA08FF"/>
    <w:rsid w:val="00FD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993D4-D776-4CF9-AC0C-4DD4C87A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18"/>
    <w:pPr>
      <w:ind w:left="720"/>
      <w:contextualSpacing/>
    </w:pPr>
  </w:style>
  <w:style w:type="character" w:styleId="PlaceholderText">
    <w:name w:val="Placeholder Text"/>
    <w:basedOn w:val="DefaultParagraphFont"/>
    <w:uiPriority w:val="99"/>
    <w:semiHidden/>
    <w:rsid w:val="00201E8F"/>
    <w:rPr>
      <w:color w:val="808080"/>
    </w:rPr>
  </w:style>
  <w:style w:type="paragraph" w:styleId="BalloonText">
    <w:name w:val="Balloon Text"/>
    <w:basedOn w:val="Normal"/>
    <w:link w:val="BalloonTextChar"/>
    <w:uiPriority w:val="99"/>
    <w:semiHidden/>
    <w:unhideWhenUsed/>
    <w:rsid w:val="0024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C3"/>
    <w:rPr>
      <w:rFonts w:ascii="Segoe UI" w:hAnsi="Segoe UI" w:cs="Segoe UI"/>
      <w:sz w:val="18"/>
      <w:szCs w:val="18"/>
    </w:rPr>
  </w:style>
  <w:style w:type="character" w:styleId="Hyperlink">
    <w:name w:val="Hyperlink"/>
    <w:basedOn w:val="DefaultParagraphFont"/>
    <w:uiPriority w:val="99"/>
    <w:unhideWhenUsed/>
    <w:rsid w:val="001204AB"/>
    <w:rPr>
      <w:color w:val="0563C1" w:themeColor="hyperlink"/>
      <w:u w:val="single"/>
    </w:rPr>
  </w:style>
  <w:style w:type="paragraph" w:customStyle="1" w:styleId="Default">
    <w:name w:val="Default"/>
    <w:rsid w:val="004933C0"/>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889">
      <w:bodyDiv w:val="1"/>
      <w:marLeft w:val="0"/>
      <w:marRight w:val="0"/>
      <w:marTop w:val="0"/>
      <w:marBottom w:val="0"/>
      <w:divBdr>
        <w:top w:val="none" w:sz="0" w:space="0" w:color="auto"/>
        <w:left w:val="none" w:sz="0" w:space="0" w:color="auto"/>
        <w:bottom w:val="none" w:sz="0" w:space="0" w:color="auto"/>
        <w:right w:val="none" w:sz="0" w:space="0" w:color="auto"/>
      </w:divBdr>
    </w:div>
    <w:div w:id="874544155">
      <w:bodyDiv w:val="1"/>
      <w:marLeft w:val="0"/>
      <w:marRight w:val="0"/>
      <w:marTop w:val="0"/>
      <w:marBottom w:val="0"/>
      <w:divBdr>
        <w:top w:val="none" w:sz="0" w:space="0" w:color="auto"/>
        <w:left w:val="none" w:sz="0" w:space="0" w:color="auto"/>
        <w:bottom w:val="none" w:sz="0" w:space="0" w:color="auto"/>
        <w:right w:val="none" w:sz="0" w:space="0" w:color="auto"/>
      </w:divBdr>
    </w:div>
    <w:div w:id="1064841033">
      <w:bodyDiv w:val="1"/>
      <w:marLeft w:val="0"/>
      <w:marRight w:val="0"/>
      <w:marTop w:val="0"/>
      <w:marBottom w:val="0"/>
      <w:divBdr>
        <w:top w:val="none" w:sz="0" w:space="0" w:color="auto"/>
        <w:left w:val="none" w:sz="0" w:space="0" w:color="auto"/>
        <w:bottom w:val="none" w:sz="0" w:space="0" w:color="auto"/>
        <w:right w:val="none" w:sz="0" w:space="0" w:color="auto"/>
      </w:divBdr>
    </w:div>
    <w:div w:id="1281188611">
      <w:bodyDiv w:val="1"/>
      <w:marLeft w:val="0"/>
      <w:marRight w:val="0"/>
      <w:marTop w:val="0"/>
      <w:marBottom w:val="0"/>
      <w:divBdr>
        <w:top w:val="none" w:sz="0" w:space="0" w:color="auto"/>
        <w:left w:val="none" w:sz="0" w:space="0" w:color="auto"/>
        <w:bottom w:val="none" w:sz="0" w:space="0" w:color="auto"/>
        <w:right w:val="none" w:sz="0" w:space="0" w:color="auto"/>
      </w:divBdr>
    </w:div>
    <w:div w:id="1458916999">
      <w:bodyDiv w:val="1"/>
      <w:marLeft w:val="0"/>
      <w:marRight w:val="0"/>
      <w:marTop w:val="0"/>
      <w:marBottom w:val="0"/>
      <w:divBdr>
        <w:top w:val="none" w:sz="0" w:space="0" w:color="auto"/>
        <w:left w:val="none" w:sz="0" w:space="0" w:color="auto"/>
        <w:bottom w:val="none" w:sz="0" w:space="0" w:color="auto"/>
        <w:right w:val="none" w:sz="0" w:space="0" w:color="auto"/>
      </w:divBdr>
    </w:div>
    <w:div w:id="16296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WSmOEHd6aor86FlI6_vRm33jk7Mm0zDuoRcV_7pUT1U/edit?usp=sharing_eip&amp;ts=5b5a50a1" TargetMode="External"/><Relationship Id="rId3" Type="http://schemas.openxmlformats.org/officeDocument/2006/relationships/settings" Target="settings.xml"/><Relationship Id="rId7" Type="http://schemas.openxmlformats.org/officeDocument/2006/relationships/hyperlink" Target="https://docs.google.com/forms/d/1WSmOEHd6aor86FlI6_vRm33jk7Mm0zDuoRcV_7pUT1U/edit?usp=sharing_eil&amp;ts=5b5a50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F1EB.409FF63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lleen.J.Ching@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Anthony WL</dc:creator>
  <cp:keywords/>
  <dc:description/>
  <cp:lastModifiedBy>Wong, Anthony WL</cp:lastModifiedBy>
  <cp:revision>9</cp:revision>
  <cp:lastPrinted>2018-07-26T23:20:00Z</cp:lastPrinted>
  <dcterms:created xsi:type="dcterms:W3CDTF">2018-07-25T18:51:00Z</dcterms:created>
  <dcterms:modified xsi:type="dcterms:W3CDTF">2018-07-26T23:30:00Z</dcterms:modified>
</cp:coreProperties>
</file>