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46F7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A.  Current Hawaii laws</w:t>
      </w:r>
    </w:p>
    <w:p w14:paraId="7C495A41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Act 158, SLH 2023 (updates to recognize diversity in familial relationships)</w:t>
      </w:r>
    </w:p>
    <w:tbl>
      <w:tblPr>
        <w:tblW w:w="3420" w:type="dxa"/>
        <w:shd w:val="clear" w:color="auto" w:fill="DFD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F41034" w:rsidRPr="00F41034" w14:paraId="3202BF3A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p w14:paraId="2518585D" w14:textId="77777777" w:rsidR="00F41034" w:rsidRPr="00F41034" w:rsidRDefault="00F41034" w:rsidP="00F41034">
            <w:pPr>
              <w:jc w:val="center"/>
              <w:rPr>
                <w:rFonts w:ascii="Helvetica" w:hAnsi="Helvetica" w:cs="Helvetica"/>
                <w:kern w:val="0"/>
                <w:sz w:val="22"/>
                <w:szCs w:val="22"/>
                <w14:ligatures w14:val="none"/>
              </w:rPr>
            </w:pPr>
            <w:r w:rsidRPr="00F41034">
              <w:rPr>
                <w:rFonts w:ascii="Helvetica" w:hAnsi="Helvetica" w:cs="Helvetica"/>
                <w:noProof/>
                <w:kern w:val="0"/>
                <w:sz w:val="22"/>
                <w:szCs w:val="22"/>
                <w14:ligatures w14:val="none"/>
              </w:rPr>
              <w:drawing>
                <wp:inline distT="0" distB="0" distL="0" distR="0" wp14:anchorId="36A034F4" wp14:editId="3B1C4F74">
                  <wp:extent cx="2171700" cy="2809875"/>
                  <wp:effectExtent l="0" t="0" r="0" b="952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034" w:rsidRPr="00F41034" w14:paraId="5E12591F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tbl>
            <w:tblPr>
              <w:tblW w:w="3420" w:type="dxa"/>
              <w:tblCellSpacing w:w="0" w:type="dxa"/>
              <w:shd w:val="clear" w:color="auto" w:fill="DFDF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F41034" w:rsidRPr="00F41034" w14:paraId="24D5FD3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E1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E6EECF0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000000"/>
                        <w:kern w:val="0"/>
                        <w:sz w:val="18"/>
                        <w:szCs w:val="18"/>
                        <w14:ligatures w14:val="none"/>
                      </w:rPr>
                      <w:t>SB483_CD1</w:t>
                    </w:r>
                    <w:r w:rsidRPr="00F41034">
                      <w:rPr>
                        <w:rFonts w:ascii="Helvetica" w:hAnsi="Helvetica" w:cs="Helvetica"/>
                        <w:b/>
                        <w:bCs/>
                        <w:color w:val="000000"/>
                        <w:kern w:val="0"/>
                        <w:sz w:val="18"/>
                        <w:szCs w:val="18"/>
                        <w14:ligatures w14:val="none"/>
                      </w:rPr>
                      <w:t>_</w:t>
                    </w:r>
                  </w:hyperlink>
                </w:p>
                <w:p w14:paraId="708476FF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A2A2A9"/>
                        <w:kern w:val="0"/>
                        <w:sz w:val="17"/>
                        <w:szCs w:val="17"/>
                        <w14:ligatures w14:val="none"/>
                      </w:rPr>
                      <w:t>PDF Document · 3.1 MB</w:t>
                    </w:r>
                  </w:hyperlink>
                </w:p>
              </w:tc>
            </w:tr>
          </w:tbl>
          <w:p w14:paraId="4060D684" w14:textId="77777777" w:rsidR="00F41034" w:rsidRPr="00F41034" w:rsidRDefault="00F41034" w:rsidP="00F41034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0F1EBEF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5BF4D1FD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5A28D085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Act 160, SLH 2023 (parents/spouses)</w:t>
      </w:r>
    </w:p>
    <w:tbl>
      <w:tblPr>
        <w:tblW w:w="3420" w:type="dxa"/>
        <w:shd w:val="clear" w:color="auto" w:fill="DFD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F41034" w:rsidRPr="00F41034" w14:paraId="6FDC417A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p w14:paraId="6AD45C0D" w14:textId="77777777" w:rsidR="00F41034" w:rsidRPr="00F41034" w:rsidRDefault="00F41034" w:rsidP="00F41034">
            <w:pPr>
              <w:jc w:val="center"/>
              <w:rPr>
                <w:rFonts w:ascii="Helvetica" w:hAnsi="Helvetica" w:cs="Helvetica"/>
                <w:kern w:val="0"/>
                <w:sz w:val="22"/>
                <w:szCs w:val="22"/>
                <w14:ligatures w14:val="none"/>
              </w:rPr>
            </w:pPr>
            <w:r w:rsidRPr="00F41034">
              <w:rPr>
                <w:rFonts w:ascii="Helvetica" w:hAnsi="Helvetica" w:cs="Helvetica"/>
                <w:noProof/>
                <w:kern w:val="0"/>
                <w:sz w:val="22"/>
                <w:szCs w:val="22"/>
                <w14:ligatures w14:val="none"/>
              </w:rPr>
              <w:drawing>
                <wp:inline distT="0" distB="0" distL="0" distR="0" wp14:anchorId="4820F4AD" wp14:editId="33575B07">
                  <wp:extent cx="2171700" cy="2809875"/>
                  <wp:effectExtent l="0" t="0" r="0" b="9525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034" w:rsidRPr="00F41034" w14:paraId="4E039504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tbl>
            <w:tblPr>
              <w:tblW w:w="3420" w:type="dxa"/>
              <w:tblCellSpacing w:w="0" w:type="dxa"/>
              <w:shd w:val="clear" w:color="auto" w:fill="DFDF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F41034" w:rsidRPr="00F41034" w14:paraId="5563D24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E1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FC8CEBE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000000"/>
                        <w:kern w:val="0"/>
                        <w:sz w:val="18"/>
                        <w:szCs w:val="18"/>
                        <w14:ligatures w14:val="none"/>
                      </w:rPr>
                      <w:t>SB109_CD1_</w:t>
                    </w:r>
                  </w:hyperlink>
                </w:p>
                <w:p w14:paraId="05B03EBF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A2A2A9"/>
                        <w:kern w:val="0"/>
                        <w:sz w:val="17"/>
                        <w:szCs w:val="17"/>
                        <w14:ligatures w14:val="none"/>
                      </w:rPr>
                      <w:t>PDF Document · 868 KB</w:t>
                    </w:r>
                  </w:hyperlink>
                </w:p>
              </w:tc>
            </w:tr>
          </w:tbl>
          <w:p w14:paraId="71867356" w14:textId="77777777" w:rsidR="00F41034" w:rsidRPr="00F41034" w:rsidRDefault="00F41034" w:rsidP="00F41034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A788E25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7DF21D85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4C636FBA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Act 161, SLH 2023 (adoption, annulment, divorce)</w:t>
      </w:r>
    </w:p>
    <w:tbl>
      <w:tblPr>
        <w:tblW w:w="3420" w:type="dxa"/>
        <w:shd w:val="clear" w:color="auto" w:fill="DFD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F41034" w:rsidRPr="00F41034" w14:paraId="37CD708B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p w14:paraId="1DC20884" w14:textId="77777777" w:rsidR="00F41034" w:rsidRPr="00F41034" w:rsidRDefault="00F41034" w:rsidP="00F41034">
            <w:pPr>
              <w:jc w:val="center"/>
              <w:rPr>
                <w:rFonts w:ascii="Helvetica" w:hAnsi="Helvetica" w:cs="Helvetica"/>
                <w:kern w:val="0"/>
                <w:sz w:val="22"/>
                <w:szCs w:val="22"/>
                <w14:ligatures w14:val="none"/>
              </w:rPr>
            </w:pPr>
            <w:r w:rsidRPr="00F41034">
              <w:rPr>
                <w:rFonts w:ascii="Helvetica" w:hAnsi="Helvetica" w:cs="Helvetica"/>
                <w:noProof/>
                <w:kern w:val="0"/>
                <w:sz w:val="22"/>
                <w:szCs w:val="22"/>
                <w14:ligatures w14:val="none"/>
              </w:rPr>
              <w:lastRenderedPageBreak/>
              <w:drawing>
                <wp:inline distT="0" distB="0" distL="0" distR="0" wp14:anchorId="394BEEA4" wp14:editId="310ECDEA">
                  <wp:extent cx="2171700" cy="2809875"/>
                  <wp:effectExtent l="0" t="0" r="0" b="9525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034" w:rsidRPr="00F41034" w14:paraId="5C346656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tbl>
            <w:tblPr>
              <w:tblW w:w="3420" w:type="dxa"/>
              <w:tblCellSpacing w:w="0" w:type="dxa"/>
              <w:shd w:val="clear" w:color="auto" w:fill="DFDF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F41034" w:rsidRPr="00F41034" w14:paraId="3FB2F03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E1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F634E00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000000"/>
                        <w:kern w:val="0"/>
                        <w:sz w:val="18"/>
                        <w:szCs w:val="18"/>
                        <w14:ligatures w14:val="none"/>
                      </w:rPr>
                      <w:t>SB110_CD1_</w:t>
                    </w:r>
                  </w:hyperlink>
                </w:p>
                <w:p w14:paraId="7FB4371A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A2A2A9"/>
                        <w:kern w:val="0"/>
                        <w:sz w:val="17"/>
                        <w:szCs w:val="17"/>
                        <w14:ligatures w14:val="none"/>
                      </w:rPr>
                      <w:t>PDF Document · 110 KB</w:t>
                    </w:r>
                  </w:hyperlink>
                </w:p>
              </w:tc>
            </w:tr>
          </w:tbl>
          <w:p w14:paraId="4EB6F727" w14:textId="77777777" w:rsidR="00F41034" w:rsidRPr="00F41034" w:rsidRDefault="00F41034" w:rsidP="00F41034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46E2E8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777BCD2C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637B0A97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HRS Section 578-14 </w:t>
      </w:r>
    </w:p>
    <w:tbl>
      <w:tblPr>
        <w:tblW w:w="4500" w:type="dxa"/>
        <w:shd w:val="clear" w:color="auto" w:fill="DFD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F41034" w:rsidRPr="00F41034" w14:paraId="5C766E57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DFDF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660"/>
            </w:tblGrid>
            <w:tr w:rsidR="00F41034" w:rsidRPr="00F41034" w14:paraId="239CE99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E1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2523B92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000000"/>
                        <w:kern w:val="0"/>
                        <w:sz w:val="17"/>
                        <w:szCs w:val="17"/>
                        <w14:ligatures w14:val="none"/>
                      </w:rPr>
                      <w:t>capitol.hawaii.gov</w:t>
                    </w:r>
                  </w:hyperlink>
                </w:p>
              </w:tc>
              <w:tc>
                <w:tcPr>
                  <w:tcW w:w="480" w:type="dxa"/>
                  <w:shd w:val="clear" w:color="auto" w:fill="DFDFE1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14:paraId="27C3F50E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kern w:val="0"/>
                      <w:sz w:val="22"/>
                      <w:szCs w:val="22"/>
                      <w14:ligatures w14:val="none"/>
                    </w:rPr>
                  </w:pPr>
                  <w:r w:rsidRPr="00F41034">
                    <w:rPr>
                      <w:rFonts w:ascii="Calibri" w:hAnsi="Calibri" w:cs="Calibri"/>
                      <w:noProof/>
                      <w:kern w:val="0"/>
                      <w:sz w:val="22"/>
                      <w:szCs w:val="22"/>
                      <w14:ligatures w14:val="none"/>
                    </w:rPr>
                    <w:drawing>
                      <wp:inline distT="0" distB="0" distL="0" distR="0" wp14:anchorId="1FFE56A9" wp14:editId="7B4F6443">
                        <wp:extent cx="304800" cy="304800"/>
                        <wp:effectExtent l="0" t="0" r="0" b="0"/>
                        <wp:docPr id="14" name="Picture 7" descr="Shape&#10;&#10;Description automatically generated with low confidence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7" descr="Shape&#10;&#10;Description automatically generated with low confidence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BA059E" w14:textId="77777777" w:rsidR="00F41034" w:rsidRPr="00F41034" w:rsidRDefault="00F41034" w:rsidP="00F41034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73E7AE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678BE383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HRS Section 578-14.5</w:t>
      </w:r>
    </w:p>
    <w:tbl>
      <w:tblPr>
        <w:tblW w:w="4500" w:type="dxa"/>
        <w:shd w:val="clear" w:color="auto" w:fill="DFD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F41034" w:rsidRPr="00F41034" w14:paraId="33FD5582" w14:textId="77777777" w:rsidTr="00F41034">
        <w:tc>
          <w:tcPr>
            <w:tcW w:w="0" w:type="auto"/>
            <w:shd w:val="clear" w:color="auto" w:fill="DFDFE1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DFDF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660"/>
            </w:tblGrid>
            <w:tr w:rsidR="00F41034" w:rsidRPr="00F41034" w14:paraId="44058B0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E1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CA4089B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b/>
                      <w:bCs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" w:history="1">
                    <w:r w:rsidRPr="00F41034">
                      <w:rPr>
                        <w:rFonts w:ascii="Helvetica" w:hAnsi="Helvetica" w:cs="Helvetica"/>
                        <w:b/>
                        <w:bCs/>
                        <w:color w:val="000000"/>
                        <w:kern w:val="0"/>
                        <w:sz w:val="17"/>
                        <w:szCs w:val="17"/>
                        <w14:ligatures w14:val="none"/>
                      </w:rPr>
                      <w:t>capitol.hawaii.gov</w:t>
                    </w:r>
                  </w:hyperlink>
                </w:p>
              </w:tc>
              <w:tc>
                <w:tcPr>
                  <w:tcW w:w="480" w:type="dxa"/>
                  <w:shd w:val="clear" w:color="auto" w:fill="DFDFE1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14:paraId="3BEB115A" w14:textId="77777777" w:rsidR="00F41034" w:rsidRPr="00F41034" w:rsidRDefault="00F41034" w:rsidP="00F41034">
                  <w:pPr>
                    <w:rPr>
                      <w:rFonts w:ascii="Helvetica" w:hAnsi="Helvetica" w:cs="Helvetica"/>
                      <w:kern w:val="0"/>
                      <w:sz w:val="22"/>
                      <w:szCs w:val="22"/>
                      <w14:ligatures w14:val="none"/>
                    </w:rPr>
                  </w:pPr>
                  <w:r w:rsidRPr="00F41034">
                    <w:rPr>
                      <w:rFonts w:ascii="Calibri" w:hAnsi="Calibri" w:cs="Calibri"/>
                      <w:noProof/>
                      <w:kern w:val="0"/>
                      <w:sz w:val="22"/>
                      <w:szCs w:val="22"/>
                      <w14:ligatures w14:val="none"/>
                    </w:rPr>
                    <w:drawing>
                      <wp:inline distT="0" distB="0" distL="0" distR="0" wp14:anchorId="2FC65A7F" wp14:editId="678A9339">
                        <wp:extent cx="304800" cy="304800"/>
                        <wp:effectExtent l="0" t="0" r="0" b="0"/>
                        <wp:docPr id="15" name="Picture 6" descr="Shape&#10;&#10;Description automatically generated with low confidence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6" descr="Shape&#10;&#10;Description automatically generated with low confidence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36383" w14:textId="77777777" w:rsidR="00F41034" w:rsidRPr="00F41034" w:rsidRDefault="00F41034" w:rsidP="00F41034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8C6298E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0534F173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5B1F797B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B.  Discussion of SCOTUS cases impact on 2017 ULP - Obergefell, Pavan &amp; Box</w:t>
      </w:r>
    </w:p>
    <w:p w14:paraId="61844012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</w:p>
    <w:p w14:paraId="299ACAF5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C.  Overarching principles re: Maintaining Genetic Parent Information on Original Birth Certificates </w:t>
      </w:r>
    </w:p>
    <w:p w14:paraId="3268D95E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1. Informed Consent</w:t>
      </w:r>
    </w:p>
    <w:p w14:paraId="7B67C61C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2. First Do No Harm</w:t>
      </w:r>
    </w:p>
    <w:p w14:paraId="57280DA4" w14:textId="77777777" w:rsidR="00F41034" w:rsidRPr="00F41034" w:rsidRDefault="00F41034" w:rsidP="00F41034">
      <w:pPr>
        <w:rPr>
          <w:rFonts w:ascii="Calibri" w:hAnsi="Calibri" w:cs="Calibri"/>
          <w:kern w:val="0"/>
          <w:sz w:val="22"/>
          <w:szCs w:val="22"/>
          <w14:ligatures w14:val="none"/>
        </w:rPr>
      </w:pPr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 xml:space="preserve">3. </w:t>
      </w:r>
      <w:proofErr w:type="spellStart"/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>Parens</w:t>
      </w:r>
      <w:proofErr w:type="spellEnd"/>
      <w:r w:rsidRPr="00F41034">
        <w:rPr>
          <w:rFonts w:ascii="Calibri" w:hAnsi="Calibri" w:cs="Calibri"/>
          <w:kern w:val="0"/>
          <w:sz w:val="22"/>
          <w:szCs w:val="22"/>
          <w14:ligatures w14:val="none"/>
        </w:rPr>
        <w:t xml:space="preserve"> Patriae</w:t>
      </w:r>
    </w:p>
    <w:p w14:paraId="52211723" w14:textId="77777777" w:rsidR="00C21CFF" w:rsidRDefault="00C21CFF"/>
    <w:sectPr w:rsidR="00C21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1D"/>
    <w:multiLevelType w:val="multilevel"/>
    <w:tmpl w:val="6D5242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B2D772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73EA39E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7AF976AE"/>
    <w:multiLevelType w:val="multilevel"/>
    <w:tmpl w:val="A4165D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6228134">
    <w:abstractNumId w:val="2"/>
  </w:num>
  <w:num w:numId="2" w16cid:durableId="1841652246">
    <w:abstractNumId w:val="0"/>
  </w:num>
  <w:num w:numId="3" w16cid:durableId="947855507">
    <w:abstractNumId w:val="0"/>
  </w:num>
  <w:num w:numId="4" w16cid:durableId="332269321">
    <w:abstractNumId w:val="0"/>
  </w:num>
  <w:num w:numId="5" w16cid:durableId="1443649111">
    <w:abstractNumId w:val="0"/>
  </w:num>
  <w:num w:numId="6" w16cid:durableId="1316841413">
    <w:abstractNumId w:val="0"/>
  </w:num>
  <w:num w:numId="7" w16cid:durableId="1389188854">
    <w:abstractNumId w:val="1"/>
  </w:num>
  <w:num w:numId="8" w16cid:durableId="480540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34"/>
    <w:rsid w:val="000D4C6E"/>
    <w:rsid w:val="00123BBC"/>
    <w:rsid w:val="00207233"/>
    <w:rsid w:val="00505C3B"/>
    <w:rsid w:val="005B06A4"/>
    <w:rsid w:val="006304B5"/>
    <w:rsid w:val="00655075"/>
    <w:rsid w:val="008410D7"/>
    <w:rsid w:val="00AE435B"/>
    <w:rsid w:val="00B55582"/>
    <w:rsid w:val="00C21CFF"/>
    <w:rsid w:val="00C83150"/>
    <w:rsid w:val="00D60E63"/>
    <w:rsid w:val="00DF3076"/>
    <w:rsid w:val="00E01184"/>
    <w:rsid w:val="00E10C8B"/>
    <w:rsid w:val="00E16FCB"/>
    <w:rsid w:val="00F41034"/>
    <w:rsid w:val="00F775C2"/>
    <w:rsid w:val="00FC075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C99D"/>
  <w15:chartTrackingRefBased/>
  <w15:docId w15:val="{30241882-2790-4ABF-B974-FC94A15A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10C8B"/>
    <w:pPr>
      <w:keepNext/>
      <w:keepLines/>
      <w:numPr>
        <w:numId w:val="8"/>
      </w:numPr>
      <w:spacing w:before="240" w:line="259" w:lineRule="auto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23BBC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after="24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23BBC"/>
    <w:pPr>
      <w:keepNext/>
      <w:keepLines/>
      <w:widowControl w:val="0"/>
      <w:numPr>
        <w:ilvl w:val="2"/>
        <w:numId w:val="7"/>
      </w:numPr>
      <w:autoSpaceDE w:val="0"/>
      <w:autoSpaceDN w:val="0"/>
      <w:adjustRightInd w:val="0"/>
      <w:spacing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123BBC"/>
    <w:pPr>
      <w:keepNext/>
      <w:keepLines/>
      <w:widowControl w:val="0"/>
      <w:numPr>
        <w:ilvl w:val="3"/>
        <w:numId w:val="7"/>
      </w:numPr>
      <w:autoSpaceDE w:val="0"/>
      <w:autoSpaceDN w:val="0"/>
      <w:adjustRightInd w:val="0"/>
      <w:spacing w:after="2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23BBC"/>
    <w:pPr>
      <w:keepNext/>
      <w:keepLines/>
      <w:widowControl w:val="0"/>
      <w:numPr>
        <w:ilvl w:val="4"/>
        <w:numId w:val="7"/>
      </w:numPr>
      <w:autoSpaceDE w:val="0"/>
      <w:autoSpaceDN w:val="0"/>
      <w:adjustRightInd w:val="0"/>
      <w:spacing w:after="24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8B"/>
    <w:rPr>
      <w:rFonts w:eastAsiaTheme="majorEastAsia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123BBC"/>
    <w:rPr>
      <w:rFonts w:eastAsiaTheme="majorEastAsi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123BBC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3BBC"/>
    <w:rPr>
      <w:rFonts w:eastAsiaTheme="majorEastAsia" w:cstheme="majorBidi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23BBC"/>
    <w:rPr>
      <w:rFonts w:eastAsiaTheme="majorEastAsia" w:cstheme="majorBid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sessions/session2023/bills/SB483_CD1_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pitol.hawaii.gov/sessions/session2023/bills/SB483_CD1_.pdf" TargetMode="External"/><Relationship Id="rId12" Type="http://schemas.openxmlformats.org/officeDocument/2006/relationships/hyperlink" Target="https://www.capitol.hawaii.gov/sessions/session2023/bills/SB109_CD1_.pdf" TargetMode="External"/><Relationship Id="rId17" Type="http://schemas.openxmlformats.org/officeDocument/2006/relationships/hyperlink" Target="https://www.capitol.hawaii.gov/hrscurrent/Vol12_Ch0501-0588/HRS0578/HRS_0578-001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pitol.hawaii.gov/sessions/session2023/bills/SB110_CD1_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4FA9CF1D-54F8-435D-BD21-24E43EBAB78B" TargetMode="External"/><Relationship Id="rId11" Type="http://schemas.openxmlformats.org/officeDocument/2006/relationships/hyperlink" Target="https://www.capitol.hawaii.gov/sessions/session2023/bills/SB109_CD1_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pitol.hawaii.gov/sessions/session2023/bills/SB110_CD1_.pdf" TargetMode="External"/><Relationship Id="rId10" Type="http://schemas.openxmlformats.org/officeDocument/2006/relationships/image" Target="cid:3530F586-741D-40FA-B43A-8DA66108E91C" TargetMode="External"/><Relationship Id="rId19" Type="http://schemas.openxmlformats.org/officeDocument/2006/relationships/hyperlink" Target="https://www.capitol.hawaii.gov/hrscurrent/Vol12_Ch0501-0588/HRS0578/HRS_0578-0014_0005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235E2113-77C0-49F4-B555-85A685F96C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Lauren K</dc:creator>
  <cp:keywords/>
  <dc:description/>
  <cp:lastModifiedBy>Chun, Lauren K</cp:lastModifiedBy>
  <cp:revision>1</cp:revision>
  <dcterms:created xsi:type="dcterms:W3CDTF">2023-08-30T23:57:00Z</dcterms:created>
  <dcterms:modified xsi:type="dcterms:W3CDTF">2023-08-31T00:01:00Z</dcterms:modified>
</cp:coreProperties>
</file>