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9" w:type="dxa"/>
        <w:jc w:val="center"/>
        <w:tblLook w:val="04A0" w:firstRow="1" w:lastRow="0" w:firstColumn="1" w:lastColumn="0" w:noHBand="0" w:noVBand="1"/>
      </w:tblPr>
      <w:tblGrid>
        <w:gridCol w:w="2484"/>
        <w:gridCol w:w="6300"/>
        <w:gridCol w:w="2565"/>
      </w:tblGrid>
      <w:tr w:rsidR="005F6D73" w:rsidRPr="005F6D73" w14:paraId="31FF0466" w14:textId="77777777" w:rsidTr="00692C68">
        <w:trPr>
          <w:trHeight w:val="2880"/>
          <w:jc w:val="center"/>
        </w:trPr>
        <w:tc>
          <w:tcPr>
            <w:tcW w:w="2484" w:type="dxa"/>
          </w:tcPr>
          <w:p w14:paraId="74E84D44"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0EE922DE"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0EB473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7D16BA2D" w14:textId="0310ACE0" w:rsidR="005F6D73" w:rsidRPr="005F6D73" w:rsidRDefault="0084235E" w:rsidP="005F6D73">
            <w:pPr>
              <w:widowControl w:val="0"/>
              <w:tabs>
                <w:tab w:val="center" w:pos="1080"/>
              </w:tabs>
              <w:autoSpaceDE w:val="0"/>
              <w:autoSpaceDN w:val="0"/>
              <w:adjustRightInd w:val="0"/>
              <w:spacing w:after="0" w:line="240" w:lineRule="auto"/>
              <w:jc w:val="center"/>
              <w:rPr>
                <w:rFonts w:ascii="Univers" w:eastAsia="Times New Roman" w:hAnsi="Univers"/>
                <w:b/>
                <w:bCs/>
                <w:sz w:val="14"/>
                <w:szCs w:val="24"/>
              </w:rPr>
            </w:pPr>
            <w:r>
              <w:rPr>
                <w:rFonts w:ascii="Univers" w:eastAsia="Times New Roman" w:hAnsi="Univers"/>
                <w:b/>
                <w:bCs/>
                <w:sz w:val="14"/>
                <w:szCs w:val="24"/>
              </w:rPr>
              <w:t>JOSH GREEN</w:t>
            </w:r>
            <w:r w:rsidR="004F706E">
              <w:rPr>
                <w:rFonts w:ascii="Univers" w:eastAsia="Times New Roman" w:hAnsi="Univers"/>
                <w:b/>
                <w:bCs/>
                <w:sz w:val="14"/>
                <w:szCs w:val="24"/>
              </w:rPr>
              <w:t>, M.D.</w:t>
            </w:r>
          </w:p>
          <w:p w14:paraId="6BF143F6" w14:textId="77777777" w:rsidR="005F6D73" w:rsidRPr="005F6D73" w:rsidRDefault="005F6D73" w:rsidP="005F6D73">
            <w:pPr>
              <w:widowControl w:val="0"/>
              <w:tabs>
                <w:tab w:val="center" w:pos="108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z w:val="11"/>
                <w:szCs w:val="11"/>
              </w:rPr>
              <w:t>GOVERNOR</w:t>
            </w:r>
          </w:p>
          <w:p w14:paraId="21C918B3"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6300" w:type="dxa"/>
          </w:tcPr>
          <w:p w14:paraId="3AC546E5" w14:textId="0AC64D92" w:rsidR="005F6D73" w:rsidRPr="005F6D73" w:rsidRDefault="00DF58EC"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24"/>
                <w:szCs w:val="24"/>
              </w:rPr>
            </w:pPr>
            <w:r>
              <w:rPr>
                <w:noProof/>
              </w:rPr>
              <w:drawing>
                <wp:inline distT="0" distB="0" distL="0" distR="0" wp14:anchorId="6085FBD8" wp14:editId="1BC25F14">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D3D9E0D" w14:textId="77777777" w:rsidR="005F6D73" w:rsidRPr="005F6D73" w:rsidRDefault="005F6D73" w:rsidP="005F6D7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ascii="Courier" w:eastAsia="Times New Roman" w:hAnsi="Courier"/>
                <w:sz w:val="16"/>
                <w:szCs w:val="24"/>
              </w:rPr>
            </w:pPr>
          </w:p>
          <w:p w14:paraId="7FE530E9"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4"/>
                <w:szCs w:val="14"/>
              </w:rPr>
            </w:pPr>
            <w:r w:rsidRPr="005F6D73">
              <w:rPr>
                <w:rFonts w:ascii="Univers" w:eastAsia="Times New Roman" w:hAnsi="Univers"/>
                <w:b/>
                <w:bCs/>
                <w:sz w:val="21"/>
                <w:szCs w:val="21"/>
              </w:rPr>
              <w:t>STATE OF HAWAII</w:t>
            </w:r>
          </w:p>
          <w:p w14:paraId="169252D5" w14:textId="77777777" w:rsid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b/>
                <w:bCs/>
                <w:sz w:val="16"/>
                <w:szCs w:val="16"/>
              </w:rPr>
            </w:pPr>
            <w:r w:rsidRPr="005F6D73">
              <w:rPr>
                <w:rFonts w:ascii="Univers" w:eastAsia="Times New Roman" w:hAnsi="Univers"/>
                <w:b/>
                <w:bCs/>
                <w:sz w:val="16"/>
                <w:szCs w:val="16"/>
              </w:rPr>
              <w:t>DEPARTMENT OF THE ATTORNEY GENERAL</w:t>
            </w:r>
          </w:p>
          <w:p w14:paraId="7FFFE6EC" w14:textId="77777777" w:rsidR="00692C68" w:rsidRPr="008822D4" w:rsidRDefault="00692C68" w:rsidP="005F6D73">
            <w:pPr>
              <w:widowControl w:val="0"/>
              <w:tabs>
                <w:tab w:val="center" w:pos="2520"/>
              </w:tabs>
              <w:autoSpaceDE w:val="0"/>
              <w:autoSpaceDN w:val="0"/>
              <w:adjustRightInd w:val="0"/>
              <w:spacing w:after="0" w:line="240" w:lineRule="auto"/>
              <w:jc w:val="center"/>
              <w:rPr>
                <w:rFonts w:ascii="Arial" w:hAnsi="Arial" w:cs="Arial"/>
                <w:b/>
                <w:bCs/>
                <w:i/>
                <w:iCs/>
                <w:sz w:val="16"/>
                <w:szCs w:val="16"/>
              </w:rPr>
            </w:pPr>
            <w:r w:rsidRPr="008822D4">
              <w:rPr>
                <w:rFonts w:ascii="Arial" w:hAnsi="Arial" w:cs="Arial"/>
                <w:b/>
                <w:bCs/>
                <w:i/>
                <w:iCs/>
                <w:color w:val="000000"/>
                <w:sz w:val="16"/>
                <w:szCs w:val="16"/>
              </w:rPr>
              <w:t xml:space="preserve">Ka </w:t>
            </w:r>
            <w:proofErr w:type="spellStart"/>
            <w:r w:rsidRPr="008822D4">
              <w:rPr>
                <w:rFonts w:ascii="Arial" w:hAnsi="Arial" w:cs="Arial"/>
                <w:b/>
                <w:bCs/>
                <w:i/>
                <w:iCs/>
                <w:sz w:val="16"/>
                <w:szCs w:val="16"/>
              </w:rPr>
              <w:t>ʻOihana</w:t>
            </w:r>
            <w:proofErr w:type="spellEnd"/>
            <w:r w:rsidRPr="008822D4">
              <w:rPr>
                <w:rFonts w:ascii="Arial" w:hAnsi="Arial" w:cs="Arial"/>
                <w:b/>
                <w:bCs/>
                <w:i/>
                <w:iCs/>
                <w:sz w:val="16"/>
                <w:szCs w:val="16"/>
              </w:rPr>
              <w:t xml:space="preserve"> O Ka Loio </w:t>
            </w:r>
            <w:proofErr w:type="spellStart"/>
            <w:r w:rsidRPr="008822D4">
              <w:rPr>
                <w:rFonts w:ascii="Arial" w:hAnsi="Arial" w:cs="Arial"/>
                <w:b/>
                <w:bCs/>
                <w:i/>
                <w:iCs/>
                <w:sz w:val="16"/>
                <w:szCs w:val="16"/>
              </w:rPr>
              <w:t>Kuhina</w:t>
            </w:r>
            <w:proofErr w:type="spellEnd"/>
          </w:p>
          <w:p w14:paraId="0948D3F5" w14:textId="174AE199"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mallCaps/>
                <w:sz w:val="14"/>
                <w:szCs w:val="14"/>
              </w:rPr>
            </w:pPr>
            <w:r w:rsidRPr="00692C68">
              <w:rPr>
                <w:rFonts w:ascii="Univers" w:eastAsia="Times New Roman" w:hAnsi="Univers"/>
                <w:sz w:val="16"/>
                <w:szCs w:val="16"/>
              </w:rPr>
              <w:t>425</w:t>
            </w:r>
            <w:r w:rsidRPr="005F6D73">
              <w:rPr>
                <w:rFonts w:ascii="Univers" w:eastAsia="Times New Roman" w:hAnsi="Univers"/>
                <w:sz w:val="14"/>
                <w:szCs w:val="14"/>
              </w:rPr>
              <w:t xml:space="preserve"> </w:t>
            </w:r>
            <w:r w:rsidRPr="005F6D73">
              <w:rPr>
                <w:rFonts w:ascii="Univers" w:eastAsia="Times New Roman" w:hAnsi="Univers"/>
                <w:smallCaps/>
                <w:sz w:val="14"/>
                <w:szCs w:val="14"/>
              </w:rPr>
              <w:t>Queen Street</w:t>
            </w:r>
          </w:p>
          <w:p w14:paraId="49F80424"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sz w:val="14"/>
                <w:szCs w:val="14"/>
              </w:rPr>
            </w:pPr>
            <w:r w:rsidRPr="005F6D73">
              <w:rPr>
                <w:rFonts w:ascii="Univers" w:eastAsia="Times New Roman" w:hAnsi="Univers"/>
                <w:smallCaps/>
                <w:sz w:val="14"/>
                <w:szCs w:val="14"/>
              </w:rPr>
              <w:t>Honolulu, Hawaii</w:t>
            </w:r>
            <w:r w:rsidRPr="005F6D73">
              <w:rPr>
                <w:rFonts w:ascii="Univers" w:eastAsia="Times New Roman" w:hAnsi="Univers"/>
                <w:sz w:val="14"/>
                <w:szCs w:val="14"/>
              </w:rPr>
              <w:t xml:space="preserve"> 96813</w:t>
            </w:r>
          </w:p>
          <w:p w14:paraId="4AC3C460" w14:textId="77777777" w:rsidR="005F6D73" w:rsidRPr="005F6D73" w:rsidRDefault="005F6D73" w:rsidP="005F6D73">
            <w:pPr>
              <w:widowControl w:val="0"/>
              <w:tabs>
                <w:tab w:val="center" w:pos="2520"/>
              </w:tabs>
              <w:autoSpaceDE w:val="0"/>
              <w:autoSpaceDN w:val="0"/>
              <w:adjustRightInd w:val="0"/>
              <w:spacing w:after="0" w:line="240" w:lineRule="auto"/>
              <w:jc w:val="center"/>
              <w:rPr>
                <w:rFonts w:ascii="Univers" w:eastAsia="Times New Roman" w:hAnsi="Univers"/>
                <w:i/>
                <w:iCs/>
                <w:sz w:val="14"/>
                <w:szCs w:val="14"/>
              </w:rPr>
            </w:pPr>
            <w:r w:rsidRPr="005F6D73">
              <w:rPr>
                <w:rFonts w:ascii="Univers" w:eastAsia="Times New Roman" w:hAnsi="Univers"/>
                <w:sz w:val="14"/>
                <w:szCs w:val="14"/>
              </w:rPr>
              <w:t>(808) 586-1500</w:t>
            </w:r>
          </w:p>
          <w:p w14:paraId="535174E9"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tc>
        <w:tc>
          <w:tcPr>
            <w:tcW w:w="2565" w:type="dxa"/>
          </w:tcPr>
          <w:p w14:paraId="76FEE6E8"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2BED5170"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4A59F29B" w14:textId="77777777" w:rsidR="005F6D73" w:rsidRPr="005F6D73" w:rsidRDefault="005F6D73" w:rsidP="005F6D73">
            <w:pPr>
              <w:widowControl w:val="0"/>
              <w:autoSpaceDE w:val="0"/>
              <w:autoSpaceDN w:val="0"/>
              <w:adjustRightInd w:val="0"/>
              <w:spacing w:after="0" w:line="240" w:lineRule="auto"/>
              <w:rPr>
                <w:rFonts w:ascii="Courier" w:eastAsia="Times New Roman" w:hAnsi="Courier"/>
                <w:sz w:val="24"/>
                <w:szCs w:val="24"/>
              </w:rPr>
            </w:pPr>
          </w:p>
          <w:p w14:paraId="678CCFCE" w14:textId="77777777" w:rsidR="00DF58EC" w:rsidRPr="005F6D73" w:rsidRDefault="00DF58EC" w:rsidP="00DF58EC">
            <w:pPr>
              <w:widowControl w:val="0"/>
              <w:tabs>
                <w:tab w:val="center" w:pos="2196"/>
              </w:tabs>
              <w:autoSpaceDE w:val="0"/>
              <w:autoSpaceDN w:val="0"/>
              <w:adjustRightInd w:val="0"/>
              <w:spacing w:after="0" w:line="240" w:lineRule="auto"/>
              <w:jc w:val="center"/>
              <w:rPr>
                <w:rFonts w:ascii="Univers" w:hAnsi="Univers"/>
                <w:b/>
                <w:bCs/>
                <w:sz w:val="14"/>
                <w:szCs w:val="14"/>
              </w:rPr>
            </w:pPr>
            <w:r>
              <w:rPr>
                <w:rFonts w:ascii="Univers" w:hAnsi="Univers"/>
                <w:b/>
                <w:bCs/>
                <w:sz w:val="14"/>
                <w:szCs w:val="14"/>
              </w:rPr>
              <w:t>ANNE E. LOPEZ</w:t>
            </w:r>
          </w:p>
          <w:p w14:paraId="200CFA97"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r w:rsidRPr="005F6D73">
              <w:rPr>
                <w:rFonts w:ascii="Univers" w:hAnsi="Univers"/>
                <w:sz w:val="11"/>
                <w:szCs w:val="11"/>
              </w:rPr>
              <w:t>ATTORNEY GENERAL</w:t>
            </w:r>
          </w:p>
          <w:p w14:paraId="2CF623C9"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sz w:val="11"/>
                <w:szCs w:val="11"/>
              </w:rPr>
            </w:pPr>
          </w:p>
          <w:p w14:paraId="79C7A0F2" w14:textId="77777777" w:rsidR="00DF58EC" w:rsidRDefault="00DF58EC" w:rsidP="00DF58EC">
            <w:pPr>
              <w:widowControl w:val="0"/>
              <w:tabs>
                <w:tab w:val="center" w:pos="1440"/>
                <w:tab w:val="center" w:pos="2196"/>
              </w:tabs>
              <w:autoSpaceDE w:val="0"/>
              <w:autoSpaceDN w:val="0"/>
              <w:adjustRightInd w:val="0"/>
              <w:spacing w:after="0" w:line="240" w:lineRule="auto"/>
              <w:jc w:val="center"/>
              <w:rPr>
                <w:rFonts w:ascii="Univers" w:hAnsi="Univers"/>
                <w:b/>
                <w:bCs/>
                <w:sz w:val="14"/>
                <w:szCs w:val="14"/>
              </w:rPr>
            </w:pPr>
          </w:p>
          <w:p w14:paraId="7A765654"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b/>
                <w:sz w:val="14"/>
                <w:szCs w:val="14"/>
              </w:rPr>
            </w:pPr>
            <w:r>
              <w:rPr>
                <w:rFonts w:ascii="Univers" w:hAnsi="Univers"/>
                <w:b/>
                <w:sz w:val="14"/>
                <w:szCs w:val="14"/>
              </w:rPr>
              <w:t>MATTHEW S. DVONCH</w:t>
            </w:r>
          </w:p>
          <w:p w14:paraId="28DABC71" w14:textId="77777777" w:rsidR="00DF58EC" w:rsidRPr="009F2E28" w:rsidRDefault="00DF58EC" w:rsidP="00DF58EC">
            <w:pPr>
              <w:widowControl w:val="0"/>
              <w:tabs>
                <w:tab w:val="center" w:pos="2196"/>
              </w:tabs>
              <w:autoSpaceDE w:val="0"/>
              <w:autoSpaceDN w:val="0"/>
              <w:adjustRightInd w:val="0"/>
              <w:spacing w:after="0" w:line="240" w:lineRule="auto"/>
              <w:jc w:val="center"/>
              <w:rPr>
                <w:rFonts w:ascii="Univers" w:hAnsi="Univers"/>
                <w:sz w:val="11"/>
                <w:szCs w:val="11"/>
              </w:rPr>
            </w:pPr>
            <w:r w:rsidRPr="009F2E28">
              <w:rPr>
                <w:rFonts w:ascii="Univers" w:hAnsi="Univers"/>
                <w:sz w:val="11"/>
                <w:szCs w:val="11"/>
              </w:rPr>
              <w:t>FIRST DEPUTY ATTORNEY GENERAL</w:t>
            </w:r>
          </w:p>
          <w:p w14:paraId="4D45130B" w14:textId="77777777" w:rsid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DF87059" w14:textId="77777777" w:rsidR="009F2E28" w:rsidRDefault="009F2E28"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799F1779"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67547F0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2F9A3C56"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B096E55"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Univers" w:eastAsia="Times New Roman" w:hAnsi="Univers"/>
                <w:sz w:val="14"/>
                <w:szCs w:val="14"/>
              </w:rPr>
            </w:pPr>
          </w:p>
          <w:p w14:paraId="43DA8A78" w14:textId="77777777" w:rsidR="005F6D73" w:rsidRPr="005F6D73" w:rsidRDefault="005F6D73" w:rsidP="005F6D73">
            <w:pPr>
              <w:widowControl w:val="0"/>
              <w:tabs>
                <w:tab w:val="center" w:pos="2196"/>
              </w:tabs>
              <w:autoSpaceDE w:val="0"/>
              <w:autoSpaceDN w:val="0"/>
              <w:adjustRightInd w:val="0"/>
              <w:spacing w:after="0" w:line="240" w:lineRule="auto"/>
              <w:jc w:val="center"/>
              <w:rPr>
                <w:rFonts w:ascii="Courier" w:eastAsia="Times New Roman" w:hAnsi="Courier"/>
                <w:sz w:val="24"/>
                <w:szCs w:val="24"/>
              </w:rPr>
            </w:pPr>
          </w:p>
        </w:tc>
      </w:tr>
    </w:tbl>
    <w:p w14:paraId="63A01872" w14:textId="610CC42F" w:rsidR="0083151C" w:rsidRDefault="00F24696" w:rsidP="004D64CB">
      <w:pPr>
        <w:spacing w:after="0" w:line="240" w:lineRule="auto"/>
        <w:jc w:val="center"/>
        <w:rPr>
          <w:rFonts w:ascii="Times New Roman" w:hAnsi="Times New Roman"/>
          <w:b/>
          <w:bCs/>
          <w:sz w:val="24"/>
          <w:szCs w:val="24"/>
        </w:rPr>
      </w:pPr>
      <w:r>
        <w:rPr>
          <w:rFonts w:ascii="Times New Roman" w:hAnsi="Times New Roman"/>
          <w:b/>
          <w:bCs/>
          <w:sz w:val="24"/>
          <w:szCs w:val="24"/>
        </w:rPr>
        <w:t>WRITTEN SUMMARY OF</w:t>
      </w:r>
    </w:p>
    <w:p w14:paraId="4109FA09" w14:textId="2B0981C4" w:rsidR="00F24696" w:rsidRDefault="00F24696" w:rsidP="004D64CB">
      <w:pPr>
        <w:spacing w:after="0" w:line="240" w:lineRule="auto"/>
        <w:jc w:val="center"/>
        <w:rPr>
          <w:rFonts w:ascii="Times New Roman" w:hAnsi="Times New Roman"/>
          <w:b/>
          <w:bCs/>
          <w:sz w:val="24"/>
          <w:szCs w:val="24"/>
        </w:rPr>
      </w:pPr>
      <w:r>
        <w:rPr>
          <w:rFonts w:ascii="Times New Roman" w:hAnsi="Times New Roman"/>
          <w:b/>
          <w:bCs/>
          <w:sz w:val="24"/>
          <w:szCs w:val="24"/>
        </w:rPr>
        <w:t>THE MEETING OF THE</w:t>
      </w:r>
    </w:p>
    <w:p w14:paraId="2018551D" w14:textId="4625D572" w:rsidR="004D64CB" w:rsidRDefault="00EE6B14" w:rsidP="004D64CB">
      <w:pPr>
        <w:spacing w:after="0" w:line="240" w:lineRule="auto"/>
        <w:jc w:val="center"/>
        <w:rPr>
          <w:rFonts w:ascii="Times New Roman" w:hAnsi="Times New Roman"/>
          <w:b/>
          <w:bCs/>
          <w:sz w:val="24"/>
          <w:szCs w:val="24"/>
        </w:rPr>
      </w:pPr>
      <w:r>
        <w:rPr>
          <w:rFonts w:ascii="Times New Roman" w:hAnsi="Times New Roman"/>
          <w:b/>
          <w:bCs/>
          <w:sz w:val="24"/>
          <w:szCs w:val="24"/>
        </w:rPr>
        <w:t xml:space="preserve">ACT 156 </w:t>
      </w:r>
      <w:r w:rsidR="0083151C">
        <w:rPr>
          <w:rFonts w:ascii="Times New Roman" w:hAnsi="Times New Roman"/>
          <w:b/>
          <w:bCs/>
          <w:sz w:val="24"/>
          <w:szCs w:val="24"/>
        </w:rPr>
        <w:t>TASK FORCE ON PARENTAGE LAWS</w:t>
      </w:r>
    </w:p>
    <w:p w14:paraId="3E6A1A45" w14:textId="77777777" w:rsidR="0083151C" w:rsidRDefault="0083151C" w:rsidP="004D64CB">
      <w:pPr>
        <w:spacing w:after="0" w:line="240" w:lineRule="auto"/>
        <w:jc w:val="center"/>
        <w:rPr>
          <w:rFonts w:ascii="Times New Roman" w:hAnsi="Times New Roman"/>
          <w:b/>
          <w:bCs/>
          <w:sz w:val="24"/>
          <w:szCs w:val="24"/>
        </w:rPr>
      </w:pPr>
    </w:p>
    <w:p w14:paraId="1F2B5C3E" w14:textId="7219074B"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sidR="00E557D0">
        <w:rPr>
          <w:rFonts w:ascii="Times New Roman" w:hAnsi="Times New Roman"/>
          <w:sz w:val="24"/>
          <w:szCs w:val="24"/>
        </w:rPr>
        <w:t>September 2</w:t>
      </w:r>
      <w:r w:rsidR="00857E2D">
        <w:rPr>
          <w:rFonts w:ascii="Times New Roman" w:hAnsi="Times New Roman"/>
          <w:sz w:val="24"/>
          <w:szCs w:val="24"/>
        </w:rPr>
        <w:t>9</w:t>
      </w:r>
      <w:r>
        <w:rPr>
          <w:rFonts w:ascii="Times New Roman" w:hAnsi="Times New Roman"/>
          <w:sz w:val="24"/>
          <w:szCs w:val="24"/>
        </w:rPr>
        <w:t>, 2023</w:t>
      </w:r>
    </w:p>
    <w:p w14:paraId="75FDD162" w14:textId="2076ACBF"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TIME:</w:t>
      </w:r>
      <w:r>
        <w:rPr>
          <w:rFonts w:ascii="Times New Roman" w:hAnsi="Times New Roman"/>
          <w:sz w:val="24"/>
          <w:szCs w:val="24"/>
        </w:rPr>
        <w:tab/>
      </w:r>
      <w:r>
        <w:rPr>
          <w:rFonts w:ascii="Times New Roman" w:hAnsi="Times New Roman"/>
          <w:sz w:val="24"/>
          <w:szCs w:val="24"/>
        </w:rPr>
        <w:tab/>
      </w:r>
      <w:r w:rsidR="00E557D0">
        <w:rPr>
          <w:rFonts w:ascii="Times New Roman" w:hAnsi="Times New Roman"/>
          <w:sz w:val="24"/>
          <w:szCs w:val="24"/>
        </w:rPr>
        <w:t>3</w:t>
      </w:r>
      <w:r>
        <w:rPr>
          <w:rFonts w:ascii="Times New Roman" w:hAnsi="Times New Roman"/>
          <w:sz w:val="24"/>
          <w:szCs w:val="24"/>
        </w:rPr>
        <w:t xml:space="preserve">:00 </w:t>
      </w:r>
      <w:r w:rsidR="00E557D0">
        <w:rPr>
          <w:rFonts w:ascii="Times New Roman" w:hAnsi="Times New Roman"/>
          <w:sz w:val="24"/>
          <w:szCs w:val="24"/>
        </w:rPr>
        <w:t>p</w:t>
      </w:r>
      <w:r>
        <w:rPr>
          <w:rFonts w:ascii="Times New Roman" w:hAnsi="Times New Roman"/>
          <w:sz w:val="24"/>
          <w:szCs w:val="24"/>
        </w:rPr>
        <w:t>.m.</w:t>
      </w:r>
    </w:p>
    <w:p w14:paraId="037C9F47" w14:textId="2C484F5A" w:rsidR="0083151C"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Department of the Attorney General, Hale Auhau</w:t>
      </w:r>
    </w:p>
    <w:p w14:paraId="72B273E8" w14:textId="76175AF7" w:rsidR="0083151C" w:rsidRPr="00A736C2" w:rsidRDefault="0083151C" w:rsidP="0083151C">
      <w:pPr>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736C2">
        <w:rPr>
          <w:rFonts w:ascii="Times New Roman" w:hAnsi="Times New Roman"/>
          <w:sz w:val="24"/>
          <w:szCs w:val="24"/>
        </w:rPr>
        <w:t>425 Queen Street, Honolulu, HI 96813; 2</w:t>
      </w:r>
      <w:r w:rsidRPr="00A736C2">
        <w:rPr>
          <w:rFonts w:ascii="Times New Roman" w:hAnsi="Times New Roman"/>
          <w:sz w:val="24"/>
          <w:szCs w:val="24"/>
          <w:vertAlign w:val="superscript"/>
        </w:rPr>
        <w:t>nd</w:t>
      </w:r>
      <w:r w:rsidRPr="00A736C2">
        <w:rPr>
          <w:rFonts w:ascii="Times New Roman" w:hAnsi="Times New Roman"/>
          <w:sz w:val="24"/>
          <w:szCs w:val="24"/>
        </w:rPr>
        <w:t xml:space="preserve"> Floor &amp;</w:t>
      </w:r>
    </w:p>
    <w:p w14:paraId="3A8D2094" w14:textId="43769D28" w:rsidR="0083151C" w:rsidRDefault="0083151C" w:rsidP="00F24696">
      <w:pPr>
        <w:spacing w:after="0" w:line="240" w:lineRule="auto"/>
        <w:ind w:left="2160"/>
        <w:rPr>
          <w:rFonts w:ascii="Times New Roman" w:hAnsi="Times New Roman"/>
          <w:sz w:val="24"/>
          <w:szCs w:val="24"/>
        </w:rPr>
      </w:pPr>
      <w:r w:rsidRPr="00A736C2">
        <w:rPr>
          <w:rFonts w:ascii="Times New Roman" w:hAnsi="Times New Roman"/>
          <w:sz w:val="24"/>
          <w:szCs w:val="24"/>
        </w:rPr>
        <w:tab/>
      </w:r>
      <w:r w:rsidRPr="00A736C2">
        <w:rPr>
          <w:rFonts w:ascii="Times New Roman" w:hAnsi="Times New Roman"/>
          <w:sz w:val="24"/>
          <w:szCs w:val="24"/>
        </w:rPr>
        <w:tab/>
        <w:t>Online via Zoom</w:t>
      </w:r>
    </w:p>
    <w:p w14:paraId="0FB29D83" w14:textId="77777777" w:rsidR="00EE6B14" w:rsidRPr="00EE6B14" w:rsidRDefault="00EE6B14" w:rsidP="00EE6B14">
      <w:pPr>
        <w:spacing w:after="0" w:line="240" w:lineRule="auto"/>
        <w:rPr>
          <w:rFonts w:ascii="Times New Roman" w:hAnsi="Times New Roman"/>
          <w:sz w:val="24"/>
          <w:szCs w:val="24"/>
        </w:rPr>
      </w:pPr>
    </w:p>
    <w:p w14:paraId="3B838318" w14:textId="168EB9DD" w:rsidR="00EE6B14" w:rsidRPr="00EE6B14" w:rsidRDefault="00EE6B14" w:rsidP="00D91EF1">
      <w:pPr>
        <w:pStyle w:val="ListParagraph"/>
        <w:numPr>
          <w:ilvl w:val="0"/>
          <w:numId w:val="1"/>
        </w:numPr>
        <w:spacing w:after="0" w:line="240" w:lineRule="auto"/>
        <w:rPr>
          <w:rFonts w:ascii="Times New Roman" w:hAnsi="Times New Roman"/>
          <w:sz w:val="24"/>
          <w:szCs w:val="24"/>
        </w:rPr>
      </w:pPr>
      <w:r>
        <w:rPr>
          <w:rFonts w:ascii="Times New Roman" w:hAnsi="Times New Roman"/>
          <w:b/>
          <w:bCs/>
          <w:sz w:val="24"/>
          <w:szCs w:val="24"/>
        </w:rPr>
        <w:t>Call to Order; Public Notice; Roll Call and Quorum Determination.</w:t>
      </w:r>
    </w:p>
    <w:p w14:paraId="3757D874" w14:textId="77777777" w:rsidR="00EE6B14" w:rsidRPr="00EE6B14" w:rsidRDefault="00EE6B14" w:rsidP="00EE6B14">
      <w:pPr>
        <w:pStyle w:val="ListParagraph"/>
        <w:spacing w:after="0" w:line="240" w:lineRule="auto"/>
        <w:rPr>
          <w:rFonts w:ascii="Times New Roman" w:hAnsi="Times New Roman"/>
          <w:sz w:val="24"/>
          <w:szCs w:val="24"/>
        </w:rPr>
      </w:pPr>
    </w:p>
    <w:p w14:paraId="64482F33" w14:textId="4D1E643F" w:rsidR="00EE6B14" w:rsidRPr="00F24696" w:rsidRDefault="00EE6B14" w:rsidP="00EE6B14">
      <w:pPr>
        <w:pStyle w:val="ListParagraph"/>
        <w:numPr>
          <w:ilvl w:val="1"/>
          <w:numId w:val="1"/>
        </w:numPr>
        <w:spacing w:after="0" w:line="240" w:lineRule="auto"/>
        <w:rPr>
          <w:rFonts w:ascii="Times New Roman" w:hAnsi="Times New Roman"/>
          <w:b/>
          <w:bCs/>
          <w:sz w:val="24"/>
          <w:szCs w:val="24"/>
        </w:rPr>
      </w:pPr>
      <w:r w:rsidRPr="00F24696">
        <w:rPr>
          <w:rFonts w:ascii="Times New Roman" w:hAnsi="Times New Roman"/>
          <w:b/>
          <w:bCs/>
          <w:sz w:val="24"/>
          <w:szCs w:val="24"/>
        </w:rPr>
        <w:t xml:space="preserve">Roll </w:t>
      </w:r>
      <w:r w:rsidR="00E557D0" w:rsidRPr="00F24696">
        <w:rPr>
          <w:rFonts w:ascii="Times New Roman" w:hAnsi="Times New Roman"/>
          <w:b/>
          <w:bCs/>
          <w:sz w:val="24"/>
          <w:szCs w:val="24"/>
        </w:rPr>
        <w:t>Taking and Quorum Determination</w:t>
      </w:r>
    </w:p>
    <w:p w14:paraId="296D62B8" w14:textId="77777777" w:rsidR="00EE6B14" w:rsidRDefault="00EE6B14" w:rsidP="00EE6B14">
      <w:pPr>
        <w:pStyle w:val="ListParagraph"/>
        <w:spacing w:after="0" w:line="240" w:lineRule="auto"/>
        <w:ind w:left="1440"/>
        <w:rPr>
          <w:rFonts w:ascii="Times New Roman" w:hAnsi="Times New Roman"/>
          <w:sz w:val="24"/>
          <w:szCs w:val="24"/>
        </w:rPr>
      </w:pPr>
    </w:p>
    <w:p w14:paraId="5ACB4C7F" w14:textId="544F9242" w:rsidR="009F0AF4" w:rsidRDefault="009F0AF4" w:rsidP="009F0AF4">
      <w:pPr>
        <w:spacing w:after="0" w:line="240" w:lineRule="auto"/>
        <w:ind w:left="720"/>
        <w:rPr>
          <w:rFonts w:ascii="Times New Roman" w:hAnsi="Times New Roman"/>
          <w:b/>
          <w:bCs/>
          <w:i/>
          <w:iCs/>
          <w:sz w:val="24"/>
          <w:szCs w:val="24"/>
        </w:rPr>
      </w:pPr>
      <w:r>
        <w:rPr>
          <w:rFonts w:ascii="Times New Roman" w:hAnsi="Times New Roman"/>
          <w:b/>
          <w:bCs/>
          <w:i/>
          <w:iCs/>
          <w:sz w:val="24"/>
          <w:szCs w:val="24"/>
        </w:rPr>
        <w:t xml:space="preserve">00:00:00 – </w:t>
      </w:r>
      <w:r w:rsidR="001E2392">
        <w:rPr>
          <w:rFonts w:ascii="Times New Roman" w:hAnsi="Times New Roman"/>
          <w:b/>
          <w:bCs/>
          <w:i/>
          <w:iCs/>
          <w:sz w:val="24"/>
          <w:szCs w:val="24"/>
        </w:rPr>
        <w:t>00:01:53</w:t>
      </w:r>
    </w:p>
    <w:p w14:paraId="2157D775" w14:textId="77777777" w:rsidR="009F0AF4" w:rsidRDefault="009F0AF4" w:rsidP="009F0AF4">
      <w:pPr>
        <w:spacing w:after="0" w:line="240" w:lineRule="auto"/>
        <w:ind w:left="720"/>
        <w:rPr>
          <w:rFonts w:ascii="Times New Roman" w:hAnsi="Times New Roman"/>
          <w:b/>
          <w:bCs/>
          <w:i/>
          <w:iCs/>
          <w:sz w:val="24"/>
          <w:szCs w:val="24"/>
        </w:rPr>
      </w:pPr>
    </w:p>
    <w:p w14:paraId="4B69623A" w14:textId="77777777" w:rsidR="009F0AF4" w:rsidRDefault="009F0AF4" w:rsidP="009F0AF4">
      <w:pPr>
        <w:spacing w:after="0" w:line="240" w:lineRule="auto"/>
        <w:ind w:left="720"/>
        <w:rPr>
          <w:rFonts w:ascii="Times New Roman" w:hAnsi="Times New Roman"/>
          <w:i/>
          <w:iCs/>
          <w:sz w:val="24"/>
          <w:szCs w:val="24"/>
        </w:rPr>
      </w:pPr>
      <w:r>
        <w:rPr>
          <w:rFonts w:ascii="Times New Roman" w:hAnsi="Times New Roman"/>
          <w:i/>
          <w:iCs/>
          <w:sz w:val="24"/>
          <w:szCs w:val="24"/>
        </w:rPr>
        <w:t>Chair Chun calls the meeting to order at 3:02 p.m.</w:t>
      </w:r>
    </w:p>
    <w:p w14:paraId="43F60312" w14:textId="77777777" w:rsidR="009F0AF4" w:rsidRDefault="009F0AF4" w:rsidP="009F0AF4">
      <w:pPr>
        <w:spacing w:after="0" w:line="240" w:lineRule="auto"/>
        <w:ind w:left="720"/>
        <w:rPr>
          <w:rFonts w:ascii="Times New Roman" w:hAnsi="Times New Roman"/>
          <w:i/>
          <w:iCs/>
          <w:sz w:val="24"/>
          <w:szCs w:val="24"/>
        </w:rPr>
      </w:pPr>
    </w:p>
    <w:p w14:paraId="6EAAAB7A" w14:textId="77777777"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The following members are present and constitute a quorum:</w:t>
      </w:r>
    </w:p>
    <w:p w14:paraId="127BDC4B" w14:textId="77777777" w:rsidR="001E2392" w:rsidRDefault="001E2392" w:rsidP="009F0AF4">
      <w:pPr>
        <w:spacing w:after="0" w:line="240" w:lineRule="auto"/>
        <w:ind w:left="720"/>
        <w:rPr>
          <w:rFonts w:ascii="Times New Roman" w:hAnsi="Times New Roman"/>
          <w:i/>
          <w:iCs/>
          <w:sz w:val="24"/>
          <w:szCs w:val="24"/>
        </w:rPr>
      </w:pPr>
    </w:p>
    <w:p w14:paraId="70E60A73" w14:textId="7FF5BE53"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1. Lauren K. Chun (in person)</w:t>
      </w:r>
    </w:p>
    <w:p w14:paraId="6D3E9D16" w14:textId="5264B2D6"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2. Thaddeus Pham (via Zoom)</w:t>
      </w:r>
    </w:p>
    <w:p w14:paraId="078AF203" w14:textId="69B8AAD1"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3. Jeff Esmond (via Zoom)</w:t>
      </w:r>
    </w:p>
    <w:p w14:paraId="279135B1" w14:textId="55918080"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4. Hon. Jessi Hall (via Zoom)</w:t>
      </w:r>
    </w:p>
    <w:p w14:paraId="55ABB0AB" w14:textId="6071F12F"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5. Carol Lockwood (via Zoom)</w:t>
      </w:r>
    </w:p>
    <w:p w14:paraId="656D4ADF" w14:textId="5B14A36B"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6. Dr. Cheryl Andaya (via Zoom)</w:t>
      </w:r>
    </w:p>
    <w:p w14:paraId="398D75F6" w14:textId="063CF20B"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7. Laurel Johnston (in person)</w:t>
      </w:r>
    </w:p>
    <w:p w14:paraId="621D8324" w14:textId="0B2BDAD3"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8. Deidre Marie-Iha (via Zoom)</w:t>
      </w:r>
    </w:p>
    <w:p w14:paraId="5061B670" w14:textId="6B0A025F" w:rsidR="00857E2D" w:rsidRDefault="001E2392" w:rsidP="009F0AF4">
      <w:pPr>
        <w:spacing w:after="0" w:line="240" w:lineRule="auto"/>
        <w:ind w:left="720"/>
        <w:rPr>
          <w:rFonts w:ascii="Times New Roman" w:hAnsi="Times New Roman"/>
          <w:sz w:val="24"/>
          <w:szCs w:val="24"/>
        </w:rPr>
      </w:pPr>
      <w:r>
        <w:rPr>
          <w:rFonts w:ascii="Times New Roman" w:hAnsi="Times New Roman"/>
          <w:i/>
          <w:iCs/>
          <w:sz w:val="24"/>
          <w:szCs w:val="24"/>
        </w:rPr>
        <w:t xml:space="preserve">9. Dr. Frattarelli (appears at </w:t>
      </w:r>
      <w:r>
        <w:rPr>
          <w:rFonts w:ascii="Times New Roman" w:hAnsi="Times New Roman"/>
          <w:b/>
          <w:bCs/>
          <w:i/>
          <w:iCs/>
          <w:sz w:val="24"/>
          <w:szCs w:val="24"/>
        </w:rPr>
        <w:t xml:space="preserve">00:01:15 </w:t>
      </w:r>
      <w:r>
        <w:rPr>
          <w:rFonts w:ascii="Times New Roman" w:hAnsi="Times New Roman"/>
          <w:i/>
          <w:iCs/>
          <w:sz w:val="24"/>
          <w:szCs w:val="24"/>
        </w:rPr>
        <w:t>via Zoom)</w:t>
      </w:r>
      <w:r w:rsidR="00EE6B14" w:rsidRPr="009F0AF4">
        <w:rPr>
          <w:rFonts w:ascii="Times New Roman" w:hAnsi="Times New Roman"/>
          <w:sz w:val="24"/>
          <w:szCs w:val="24"/>
        </w:rPr>
        <w:t xml:space="preserve">   </w:t>
      </w:r>
    </w:p>
    <w:p w14:paraId="5A615007" w14:textId="77777777" w:rsidR="001E2392" w:rsidRDefault="001E2392" w:rsidP="009F0AF4">
      <w:pPr>
        <w:spacing w:after="0" w:line="240" w:lineRule="auto"/>
        <w:ind w:left="720"/>
        <w:rPr>
          <w:rFonts w:ascii="Times New Roman" w:hAnsi="Times New Roman"/>
          <w:sz w:val="24"/>
          <w:szCs w:val="24"/>
        </w:rPr>
      </w:pPr>
    </w:p>
    <w:p w14:paraId="01811436" w14:textId="2A35987D" w:rsid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Chair Chun notes that the Commission on the Status of Women has still not appointed a member.</w:t>
      </w:r>
    </w:p>
    <w:p w14:paraId="3FAFA7D1" w14:textId="77777777" w:rsidR="001E2392" w:rsidRDefault="001E2392" w:rsidP="009F0AF4">
      <w:pPr>
        <w:spacing w:after="0" w:line="240" w:lineRule="auto"/>
        <w:ind w:left="720"/>
        <w:rPr>
          <w:rFonts w:ascii="Times New Roman" w:hAnsi="Times New Roman"/>
          <w:i/>
          <w:iCs/>
          <w:sz w:val="24"/>
          <w:szCs w:val="24"/>
        </w:rPr>
      </w:pPr>
    </w:p>
    <w:p w14:paraId="4DB67270" w14:textId="5A9A56B6" w:rsidR="001E2392" w:rsidRPr="001E2392" w:rsidRDefault="001E2392" w:rsidP="009F0AF4">
      <w:pPr>
        <w:spacing w:after="0" w:line="240" w:lineRule="auto"/>
        <w:ind w:left="720"/>
        <w:rPr>
          <w:rFonts w:ascii="Times New Roman" w:hAnsi="Times New Roman"/>
          <w:i/>
          <w:iCs/>
          <w:sz w:val="24"/>
          <w:szCs w:val="24"/>
        </w:rPr>
      </w:pPr>
      <w:r>
        <w:rPr>
          <w:rFonts w:ascii="Times New Roman" w:hAnsi="Times New Roman"/>
          <w:i/>
          <w:iCs/>
          <w:sz w:val="24"/>
          <w:szCs w:val="24"/>
        </w:rPr>
        <w:t>None of the members appearing via Zoom have a need to make the disclosure required by HRS § 92-3.7(a).</w:t>
      </w:r>
    </w:p>
    <w:p w14:paraId="009DFB64" w14:textId="3A33DB3D" w:rsidR="00D67A95" w:rsidRPr="00857E2D" w:rsidRDefault="00857E2D" w:rsidP="00D67A95">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lastRenderedPageBreak/>
        <w:t>Action Items</w:t>
      </w:r>
    </w:p>
    <w:p w14:paraId="6F338C76" w14:textId="77777777" w:rsidR="00857E2D" w:rsidRPr="00D67A95" w:rsidRDefault="00857E2D" w:rsidP="00D67A95">
      <w:pPr>
        <w:pStyle w:val="ListParagraph"/>
        <w:rPr>
          <w:rFonts w:ascii="Times New Roman" w:hAnsi="Times New Roman"/>
          <w:sz w:val="24"/>
          <w:szCs w:val="24"/>
        </w:rPr>
      </w:pPr>
    </w:p>
    <w:p w14:paraId="6947ED1C" w14:textId="2389EC29" w:rsidR="002A4CCE" w:rsidRPr="001E2392" w:rsidRDefault="002A4CCE" w:rsidP="00293398">
      <w:pPr>
        <w:pStyle w:val="ListParagraph"/>
        <w:numPr>
          <w:ilvl w:val="1"/>
          <w:numId w:val="1"/>
        </w:numPr>
        <w:spacing w:after="0" w:line="240" w:lineRule="auto"/>
        <w:rPr>
          <w:rFonts w:ascii="Times New Roman" w:hAnsi="Times New Roman"/>
          <w:b/>
          <w:bCs/>
          <w:sz w:val="24"/>
          <w:szCs w:val="24"/>
        </w:rPr>
      </w:pPr>
      <w:r w:rsidRPr="001E2392">
        <w:rPr>
          <w:rFonts w:ascii="Times New Roman" w:hAnsi="Times New Roman"/>
          <w:b/>
          <w:bCs/>
          <w:sz w:val="24"/>
          <w:szCs w:val="24"/>
        </w:rPr>
        <w:t xml:space="preserve">Discussion </w:t>
      </w:r>
      <w:r w:rsidR="00857E2D" w:rsidRPr="001E2392">
        <w:rPr>
          <w:rFonts w:ascii="Times New Roman" w:hAnsi="Times New Roman"/>
          <w:b/>
          <w:bCs/>
          <w:sz w:val="24"/>
          <w:szCs w:val="24"/>
        </w:rPr>
        <w:t xml:space="preserve">and </w:t>
      </w:r>
      <w:r w:rsidR="00B16EBD" w:rsidRPr="001E2392">
        <w:rPr>
          <w:rFonts w:ascii="Times New Roman" w:hAnsi="Times New Roman"/>
          <w:b/>
          <w:bCs/>
          <w:sz w:val="24"/>
          <w:szCs w:val="24"/>
        </w:rPr>
        <w:t>f</w:t>
      </w:r>
      <w:r w:rsidR="00857E2D" w:rsidRPr="001E2392">
        <w:rPr>
          <w:rFonts w:ascii="Times New Roman" w:hAnsi="Times New Roman"/>
          <w:b/>
          <w:bCs/>
          <w:sz w:val="24"/>
          <w:szCs w:val="24"/>
        </w:rPr>
        <w:t xml:space="preserve">ormation of one or more Permitted Interaction Groups </w:t>
      </w:r>
      <w:r w:rsidR="00B16EBD" w:rsidRPr="001E2392">
        <w:rPr>
          <w:rFonts w:ascii="Times New Roman" w:hAnsi="Times New Roman"/>
          <w:b/>
          <w:bCs/>
          <w:sz w:val="24"/>
          <w:szCs w:val="24"/>
        </w:rPr>
        <w:t>(“PIGs”) p</w:t>
      </w:r>
      <w:r w:rsidR="00857E2D" w:rsidRPr="001E2392">
        <w:rPr>
          <w:rFonts w:ascii="Times New Roman" w:hAnsi="Times New Roman"/>
          <w:b/>
          <w:bCs/>
          <w:sz w:val="24"/>
          <w:szCs w:val="24"/>
        </w:rPr>
        <w:t xml:space="preserve">ursuant to HRS § 92-2.5(b) to </w:t>
      </w:r>
      <w:r w:rsidR="00B16EBD" w:rsidRPr="001E2392">
        <w:rPr>
          <w:rFonts w:ascii="Times New Roman" w:hAnsi="Times New Roman"/>
          <w:b/>
          <w:bCs/>
          <w:sz w:val="24"/>
          <w:szCs w:val="24"/>
        </w:rPr>
        <w:t>assist the Task Force in matters relating to its official business, including the recommendation of amendments to the Hawai‘i Revised Statutes to update existing parentage laws.</w:t>
      </w:r>
      <w:r w:rsidR="00857E2D" w:rsidRPr="001E2392">
        <w:rPr>
          <w:rFonts w:ascii="Times New Roman" w:hAnsi="Times New Roman"/>
          <w:b/>
          <w:bCs/>
          <w:sz w:val="24"/>
          <w:szCs w:val="24"/>
        </w:rPr>
        <w:t xml:space="preserve"> </w:t>
      </w:r>
    </w:p>
    <w:p w14:paraId="1D242788" w14:textId="77777777" w:rsidR="002A4CCE" w:rsidRDefault="002A4CCE" w:rsidP="002A4CCE">
      <w:pPr>
        <w:pStyle w:val="ListParagraph"/>
        <w:rPr>
          <w:rFonts w:ascii="Times New Roman" w:hAnsi="Times New Roman"/>
          <w:b/>
          <w:bCs/>
          <w:sz w:val="24"/>
          <w:szCs w:val="24"/>
        </w:rPr>
      </w:pPr>
    </w:p>
    <w:p w14:paraId="32CEA271" w14:textId="1200E3F2" w:rsidR="001E2392" w:rsidRDefault="001E2392" w:rsidP="002A4CCE">
      <w:pPr>
        <w:pStyle w:val="ListParagraph"/>
        <w:rPr>
          <w:rFonts w:ascii="Times New Roman" w:hAnsi="Times New Roman"/>
          <w:b/>
          <w:bCs/>
          <w:i/>
          <w:iCs/>
          <w:sz w:val="24"/>
          <w:szCs w:val="24"/>
        </w:rPr>
      </w:pPr>
      <w:r>
        <w:rPr>
          <w:rFonts w:ascii="Times New Roman" w:hAnsi="Times New Roman"/>
          <w:b/>
          <w:bCs/>
          <w:i/>
          <w:iCs/>
          <w:sz w:val="24"/>
          <w:szCs w:val="24"/>
        </w:rPr>
        <w:t>00:01:53 –</w:t>
      </w:r>
      <w:r w:rsidR="00A3558D">
        <w:rPr>
          <w:rFonts w:ascii="Times New Roman" w:hAnsi="Times New Roman"/>
          <w:b/>
          <w:bCs/>
          <w:i/>
          <w:iCs/>
          <w:sz w:val="24"/>
          <w:szCs w:val="24"/>
        </w:rPr>
        <w:t xml:space="preserve"> 01:06:29</w:t>
      </w:r>
    </w:p>
    <w:p w14:paraId="053163E9" w14:textId="77777777" w:rsidR="001E2392" w:rsidRDefault="001E2392" w:rsidP="002A4CCE">
      <w:pPr>
        <w:pStyle w:val="ListParagraph"/>
        <w:rPr>
          <w:rFonts w:ascii="Times New Roman" w:hAnsi="Times New Roman"/>
          <w:b/>
          <w:bCs/>
          <w:i/>
          <w:iCs/>
          <w:sz w:val="24"/>
          <w:szCs w:val="24"/>
        </w:rPr>
      </w:pPr>
    </w:p>
    <w:p w14:paraId="033B2030" w14:textId="437A0C85" w:rsidR="00964DD9" w:rsidRDefault="00964DD9" w:rsidP="002A4CCE">
      <w:pPr>
        <w:pStyle w:val="ListParagraph"/>
        <w:rPr>
          <w:rFonts w:ascii="Times New Roman" w:hAnsi="Times New Roman"/>
          <w:b/>
          <w:bCs/>
          <w:i/>
          <w:iCs/>
          <w:sz w:val="24"/>
          <w:szCs w:val="24"/>
        </w:rPr>
      </w:pPr>
      <w:r>
        <w:rPr>
          <w:rFonts w:ascii="Times New Roman" w:hAnsi="Times New Roman"/>
          <w:b/>
          <w:bCs/>
          <w:i/>
          <w:iCs/>
          <w:sz w:val="24"/>
          <w:szCs w:val="24"/>
        </w:rPr>
        <w:t xml:space="preserve">00:02:07 – Geraldine Hasegawa appears via </w:t>
      </w:r>
      <w:proofErr w:type="gramStart"/>
      <w:r>
        <w:rPr>
          <w:rFonts w:ascii="Times New Roman" w:hAnsi="Times New Roman"/>
          <w:b/>
          <w:bCs/>
          <w:i/>
          <w:iCs/>
          <w:sz w:val="24"/>
          <w:szCs w:val="24"/>
        </w:rPr>
        <w:t>Zoom</w:t>
      </w:r>
      <w:proofErr w:type="gramEnd"/>
    </w:p>
    <w:p w14:paraId="5BD3F5CA" w14:textId="77777777" w:rsidR="00964DD9" w:rsidRDefault="00964DD9" w:rsidP="002A4CCE">
      <w:pPr>
        <w:pStyle w:val="ListParagraph"/>
        <w:rPr>
          <w:rFonts w:ascii="Times New Roman" w:hAnsi="Times New Roman"/>
          <w:b/>
          <w:bCs/>
          <w:i/>
          <w:iCs/>
          <w:sz w:val="24"/>
          <w:szCs w:val="24"/>
        </w:rPr>
      </w:pPr>
    </w:p>
    <w:p w14:paraId="1541C107" w14:textId="1ED24FEA" w:rsidR="001E2392" w:rsidRDefault="001E2392" w:rsidP="002A4CCE">
      <w:pPr>
        <w:pStyle w:val="ListParagraph"/>
        <w:rPr>
          <w:rFonts w:ascii="Times New Roman" w:hAnsi="Times New Roman"/>
          <w:i/>
          <w:iCs/>
          <w:sz w:val="24"/>
          <w:szCs w:val="24"/>
        </w:rPr>
      </w:pPr>
      <w:r>
        <w:rPr>
          <w:rFonts w:ascii="Times New Roman" w:hAnsi="Times New Roman"/>
          <w:i/>
          <w:iCs/>
          <w:sz w:val="24"/>
          <w:szCs w:val="24"/>
        </w:rPr>
        <w:t xml:space="preserve">Chair Chun reviewed that at the last meeting, the Task Force agreed to review the draft of the Hawai‘i UPA prepared by Judge Hall and then reconvene to discuss which PIGs should be formed.  She instructed that the PIGs could meet amongst themselves but would have to present their findings to the rest of the Task Force in a public meeting.  The Task Force must also be precise in how they </w:t>
      </w:r>
      <w:r w:rsidR="001A3DBA">
        <w:rPr>
          <w:rFonts w:ascii="Times New Roman" w:hAnsi="Times New Roman"/>
          <w:i/>
          <w:iCs/>
          <w:sz w:val="24"/>
          <w:szCs w:val="24"/>
        </w:rPr>
        <w:t>define the scope of the PIGs and their members.  Each PIG must have less than a quorum of members.</w:t>
      </w:r>
    </w:p>
    <w:p w14:paraId="7D044AB2" w14:textId="77777777" w:rsidR="001A3DBA" w:rsidRDefault="001A3DBA" w:rsidP="002A4CCE">
      <w:pPr>
        <w:pStyle w:val="ListParagraph"/>
        <w:rPr>
          <w:rFonts w:ascii="Times New Roman" w:hAnsi="Times New Roman"/>
          <w:i/>
          <w:iCs/>
          <w:sz w:val="24"/>
          <w:szCs w:val="24"/>
        </w:rPr>
      </w:pPr>
    </w:p>
    <w:p w14:paraId="645C3530" w14:textId="04818094" w:rsidR="001A3DBA" w:rsidRDefault="001A3DBA" w:rsidP="002A4CCE">
      <w:pPr>
        <w:pStyle w:val="ListParagraph"/>
        <w:rPr>
          <w:rFonts w:ascii="Times New Roman" w:hAnsi="Times New Roman"/>
          <w:i/>
          <w:iCs/>
          <w:sz w:val="24"/>
          <w:szCs w:val="24"/>
        </w:rPr>
      </w:pPr>
      <w:r>
        <w:rPr>
          <w:rFonts w:ascii="Times New Roman" w:hAnsi="Times New Roman"/>
          <w:i/>
          <w:iCs/>
          <w:sz w:val="24"/>
          <w:szCs w:val="24"/>
        </w:rPr>
        <w:t>Chair Chun start</w:t>
      </w:r>
      <w:r w:rsidR="004225AA">
        <w:rPr>
          <w:rFonts w:ascii="Times New Roman" w:hAnsi="Times New Roman"/>
          <w:i/>
          <w:iCs/>
          <w:sz w:val="24"/>
          <w:szCs w:val="24"/>
        </w:rPr>
        <w:t>ed</w:t>
      </w:r>
      <w:r>
        <w:rPr>
          <w:rFonts w:ascii="Times New Roman" w:hAnsi="Times New Roman"/>
          <w:i/>
          <w:iCs/>
          <w:sz w:val="24"/>
          <w:szCs w:val="24"/>
        </w:rPr>
        <w:t xml:space="preserve"> the discussion by noting that in her review of the draft bill circulated by Judge Hall, she identified at least three general topics that the Task Force should focus on.  One goal of the draft bill was to protect the interest of the LGBTQ community.  Another group served was children born of assisted reproductive technology.  Another focus should be on whether the laws can be practically enforced.  This might require input from legal professionals as well as health care professionals.</w:t>
      </w:r>
    </w:p>
    <w:p w14:paraId="0DBB5FEF" w14:textId="77777777" w:rsidR="001A3DBA" w:rsidRDefault="001A3DBA" w:rsidP="002A4CCE">
      <w:pPr>
        <w:pStyle w:val="ListParagraph"/>
        <w:rPr>
          <w:rFonts w:ascii="Times New Roman" w:hAnsi="Times New Roman"/>
          <w:i/>
          <w:iCs/>
          <w:sz w:val="24"/>
          <w:szCs w:val="24"/>
        </w:rPr>
      </w:pPr>
    </w:p>
    <w:p w14:paraId="2C1577B8" w14:textId="084866F3" w:rsidR="001A3DBA" w:rsidRDefault="001A3DBA" w:rsidP="002A4CCE">
      <w:pPr>
        <w:pStyle w:val="ListParagraph"/>
        <w:rPr>
          <w:rFonts w:ascii="Times New Roman" w:hAnsi="Times New Roman"/>
          <w:i/>
          <w:iCs/>
          <w:sz w:val="24"/>
          <w:szCs w:val="24"/>
        </w:rPr>
      </w:pPr>
      <w:r>
        <w:rPr>
          <w:rFonts w:ascii="Times New Roman" w:hAnsi="Times New Roman"/>
          <w:i/>
          <w:iCs/>
          <w:sz w:val="24"/>
          <w:szCs w:val="24"/>
        </w:rPr>
        <w:t>Judge Hall suggest</w:t>
      </w:r>
      <w:r w:rsidR="004225AA">
        <w:rPr>
          <w:rFonts w:ascii="Times New Roman" w:hAnsi="Times New Roman"/>
          <w:i/>
          <w:iCs/>
          <w:sz w:val="24"/>
          <w:szCs w:val="24"/>
        </w:rPr>
        <w:t>ed</w:t>
      </w:r>
      <w:r>
        <w:rPr>
          <w:rFonts w:ascii="Times New Roman" w:hAnsi="Times New Roman"/>
          <w:i/>
          <w:iCs/>
          <w:sz w:val="24"/>
          <w:szCs w:val="24"/>
        </w:rPr>
        <w:t xml:space="preserve"> having a group look just at the paternity sections and another group looking at assisted reproduction and/or surrogacy, otherwise it would be a lot for one group to review.</w:t>
      </w:r>
    </w:p>
    <w:p w14:paraId="3A502478" w14:textId="77777777" w:rsidR="001A3DBA" w:rsidRDefault="001A3DBA" w:rsidP="002A4CCE">
      <w:pPr>
        <w:pStyle w:val="ListParagraph"/>
        <w:rPr>
          <w:rFonts w:ascii="Times New Roman" w:hAnsi="Times New Roman"/>
          <w:i/>
          <w:iCs/>
          <w:sz w:val="24"/>
          <w:szCs w:val="24"/>
        </w:rPr>
      </w:pPr>
    </w:p>
    <w:p w14:paraId="5A0466C3" w14:textId="52D48F89" w:rsidR="001A3DBA" w:rsidRDefault="001A3DBA" w:rsidP="002A4CCE">
      <w:pPr>
        <w:pStyle w:val="ListParagraph"/>
        <w:rPr>
          <w:rFonts w:ascii="Times New Roman" w:hAnsi="Times New Roman"/>
          <w:i/>
          <w:iCs/>
          <w:sz w:val="24"/>
          <w:szCs w:val="24"/>
        </w:rPr>
      </w:pPr>
      <w:r>
        <w:rPr>
          <w:rFonts w:ascii="Times New Roman" w:hAnsi="Times New Roman"/>
          <w:i/>
          <w:iCs/>
          <w:sz w:val="24"/>
          <w:szCs w:val="24"/>
        </w:rPr>
        <w:t>Carol Lockwood agree</w:t>
      </w:r>
      <w:r w:rsidR="004225AA">
        <w:rPr>
          <w:rFonts w:ascii="Times New Roman" w:hAnsi="Times New Roman"/>
          <w:i/>
          <w:iCs/>
          <w:sz w:val="24"/>
          <w:szCs w:val="24"/>
        </w:rPr>
        <w:t>d</w:t>
      </w:r>
      <w:r>
        <w:rPr>
          <w:rFonts w:ascii="Times New Roman" w:hAnsi="Times New Roman"/>
          <w:i/>
          <w:iCs/>
          <w:sz w:val="24"/>
          <w:szCs w:val="24"/>
        </w:rPr>
        <w:t xml:space="preserve"> that it makes sense for a group to focus on legal parentage.  Also notes that another issue is donor identification and could be the focus on another group.</w:t>
      </w:r>
    </w:p>
    <w:p w14:paraId="32C94B40" w14:textId="77777777" w:rsidR="001A3DBA" w:rsidRDefault="001A3DBA" w:rsidP="002A4CCE">
      <w:pPr>
        <w:pStyle w:val="ListParagraph"/>
        <w:rPr>
          <w:rFonts w:ascii="Times New Roman" w:hAnsi="Times New Roman"/>
          <w:i/>
          <w:iCs/>
          <w:sz w:val="24"/>
          <w:szCs w:val="24"/>
        </w:rPr>
      </w:pPr>
    </w:p>
    <w:p w14:paraId="61CD1A51" w14:textId="2FDAB1C3" w:rsidR="00964DD9" w:rsidRDefault="001A3DBA" w:rsidP="002A4CCE">
      <w:pPr>
        <w:pStyle w:val="ListParagraph"/>
        <w:rPr>
          <w:rFonts w:ascii="Times New Roman" w:hAnsi="Times New Roman"/>
          <w:i/>
          <w:iCs/>
          <w:sz w:val="24"/>
          <w:szCs w:val="24"/>
        </w:rPr>
      </w:pPr>
      <w:r>
        <w:rPr>
          <w:rFonts w:ascii="Times New Roman" w:hAnsi="Times New Roman"/>
          <w:i/>
          <w:iCs/>
          <w:sz w:val="24"/>
          <w:szCs w:val="24"/>
        </w:rPr>
        <w:t xml:space="preserve">Deirdre Marie-Iha </w:t>
      </w:r>
      <w:r w:rsidR="00964DD9">
        <w:rPr>
          <w:rFonts w:ascii="Times New Roman" w:hAnsi="Times New Roman"/>
          <w:i/>
          <w:iCs/>
          <w:sz w:val="24"/>
          <w:szCs w:val="24"/>
        </w:rPr>
        <w:t>offer</w:t>
      </w:r>
      <w:r w:rsidR="004225AA">
        <w:rPr>
          <w:rFonts w:ascii="Times New Roman" w:hAnsi="Times New Roman"/>
          <w:i/>
          <w:iCs/>
          <w:sz w:val="24"/>
          <w:szCs w:val="24"/>
        </w:rPr>
        <w:t>ed</w:t>
      </w:r>
      <w:r w:rsidR="00964DD9">
        <w:rPr>
          <w:rFonts w:ascii="Times New Roman" w:hAnsi="Times New Roman"/>
          <w:i/>
          <w:iCs/>
          <w:sz w:val="24"/>
          <w:szCs w:val="24"/>
        </w:rPr>
        <w:t xml:space="preserve"> that the groups should be organized around the sections draft bill that Judge Hall provided.  The issues Chair Chun identified cut across all sections of the bill.  However, the groups should be able to look at all sections of the bill to the extent their area of focus intersects with others.  Proposes that the assisted reproduction and surrogacy sections be reviewed together.</w:t>
      </w:r>
    </w:p>
    <w:p w14:paraId="48D408C2" w14:textId="77777777" w:rsidR="00964DD9" w:rsidRDefault="00964DD9" w:rsidP="002A4CCE">
      <w:pPr>
        <w:pStyle w:val="ListParagraph"/>
        <w:rPr>
          <w:rFonts w:ascii="Times New Roman" w:hAnsi="Times New Roman"/>
          <w:i/>
          <w:iCs/>
          <w:sz w:val="24"/>
          <w:szCs w:val="24"/>
        </w:rPr>
      </w:pPr>
    </w:p>
    <w:p w14:paraId="72045B49" w14:textId="4BBA47B2" w:rsidR="00964DD9" w:rsidRDefault="00964DD9" w:rsidP="002A4CCE">
      <w:pPr>
        <w:pStyle w:val="ListParagraph"/>
        <w:rPr>
          <w:rFonts w:ascii="Times New Roman" w:hAnsi="Times New Roman"/>
          <w:i/>
          <w:iCs/>
          <w:sz w:val="24"/>
          <w:szCs w:val="24"/>
        </w:rPr>
      </w:pPr>
      <w:r>
        <w:rPr>
          <w:rFonts w:ascii="Times New Roman" w:hAnsi="Times New Roman"/>
          <w:i/>
          <w:iCs/>
          <w:sz w:val="24"/>
          <w:szCs w:val="24"/>
        </w:rPr>
        <w:t>Carol Lockwood opine</w:t>
      </w:r>
      <w:r w:rsidR="004225AA">
        <w:rPr>
          <w:rFonts w:ascii="Times New Roman" w:hAnsi="Times New Roman"/>
          <w:i/>
          <w:iCs/>
          <w:sz w:val="24"/>
          <w:szCs w:val="24"/>
        </w:rPr>
        <w:t>d</w:t>
      </w:r>
      <w:r>
        <w:rPr>
          <w:rFonts w:ascii="Times New Roman" w:hAnsi="Times New Roman"/>
          <w:i/>
          <w:iCs/>
          <w:sz w:val="24"/>
          <w:szCs w:val="24"/>
        </w:rPr>
        <w:t xml:space="preserve"> that the Task Force should first discuss certain issues in greater depth which were not discussed within the Act 201 task force.  “Outdated laws” are not just those involving LGBTQ issues but also those regarding secrecy.  </w:t>
      </w:r>
    </w:p>
    <w:p w14:paraId="1E6EF810" w14:textId="77777777" w:rsidR="00964DD9" w:rsidRDefault="00964DD9" w:rsidP="002A4CCE">
      <w:pPr>
        <w:pStyle w:val="ListParagraph"/>
        <w:rPr>
          <w:rFonts w:ascii="Times New Roman" w:hAnsi="Times New Roman"/>
          <w:i/>
          <w:iCs/>
          <w:sz w:val="24"/>
          <w:szCs w:val="24"/>
        </w:rPr>
      </w:pPr>
    </w:p>
    <w:p w14:paraId="35CA7229" w14:textId="4D6DF81E" w:rsidR="001A3DBA" w:rsidRDefault="00964DD9" w:rsidP="002A4CCE">
      <w:pPr>
        <w:pStyle w:val="ListParagraph"/>
        <w:rPr>
          <w:rFonts w:ascii="Times New Roman" w:hAnsi="Times New Roman"/>
          <w:i/>
          <w:iCs/>
          <w:sz w:val="24"/>
          <w:szCs w:val="24"/>
        </w:rPr>
      </w:pPr>
      <w:r>
        <w:rPr>
          <w:rFonts w:ascii="Times New Roman" w:hAnsi="Times New Roman"/>
          <w:i/>
          <w:iCs/>
          <w:sz w:val="24"/>
          <w:szCs w:val="24"/>
        </w:rPr>
        <w:lastRenderedPageBreak/>
        <w:t>Geraldine Hasegawa agree</w:t>
      </w:r>
      <w:r w:rsidR="004225AA">
        <w:rPr>
          <w:rFonts w:ascii="Times New Roman" w:hAnsi="Times New Roman"/>
          <w:i/>
          <w:iCs/>
          <w:sz w:val="24"/>
          <w:szCs w:val="24"/>
        </w:rPr>
        <w:t>d</w:t>
      </w:r>
      <w:r>
        <w:rPr>
          <w:rFonts w:ascii="Times New Roman" w:hAnsi="Times New Roman"/>
          <w:i/>
          <w:iCs/>
          <w:sz w:val="24"/>
          <w:szCs w:val="24"/>
        </w:rPr>
        <w:t xml:space="preserve"> that assisted reproduction and surrogacy sections should be reviewed together.  Thinks that a separate topic that should be addressed are the paternity aspects of the bill, including jurisdiction, service, and genetic testing.</w:t>
      </w:r>
    </w:p>
    <w:p w14:paraId="1845580E" w14:textId="77777777" w:rsidR="00034B58" w:rsidRDefault="00034B58" w:rsidP="002A4CCE">
      <w:pPr>
        <w:pStyle w:val="ListParagraph"/>
        <w:rPr>
          <w:rFonts w:ascii="Times New Roman" w:hAnsi="Times New Roman"/>
          <w:i/>
          <w:iCs/>
          <w:sz w:val="24"/>
          <w:szCs w:val="24"/>
        </w:rPr>
      </w:pPr>
    </w:p>
    <w:p w14:paraId="7E3B13FB" w14:textId="42D509E3" w:rsidR="00034B58" w:rsidRPr="00034B58" w:rsidRDefault="00034B58" w:rsidP="00034B58">
      <w:pPr>
        <w:pStyle w:val="ListParagraph"/>
        <w:rPr>
          <w:rFonts w:ascii="Times New Roman" w:hAnsi="Times New Roman"/>
          <w:i/>
          <w:iCs/>
          <w:sz w:val="24"/>
          <w:szCs w:val="24"/>
        </w:rPr>
      </w:pPr>
      <w:r>
        <w:rPr>
          <w:rFonts w:ascii="Times New Roman" w:hAnsi="Times New Roman"/>
          <w:i/>
          <w:iCs/>
          <w:sz w:val="24"/>
          <w:szCs w:val="24"/>
        </w:rPr>
        <w:t>Chair Chun asks if there should be a certain order for the groups to complete their review.  For instance, should we layer the reviews to avoid conflicting edits from different groups?  Ms. Marie-Iha does not think that will be possible.  We can review at the same time but focusing on different topics.  Ms. Lockwood note</w:t>
      </w:r>
      <w:r w:rsidR="004225AA">
        <w:rPr>
          <w:rFonts w:ascii="Times New Roman" w:hAnsi="Times New Roman"/>
          <w:i/>
          <w:iCs/>
          <w:sz w:val="24"/>
          <w:szCs w:val="24"/>
        </w:rPr>
        <w:t>d</w:t>
      </w:r>
      <w:r>
        <w:rPr>
          <w:rFonts w:ascii="Times New Roman" w:hAnsi="Times New Roman"/>
          <w:i/>
          <w:iCs/>
          <w:sz w:val="24"/>
          <w:szCs w:val="24"/>
        </w:rPr>
        <w:t xml:space="preserve"> that there could be issues where one group is wordsmithing a section, but other members may disagree with the policy behind that section in the first place (e.g., working on the surrogacy section when others may not even think surrogacy should be allowed).  Ms. Johnston agree</w:t>
      </w:r>
      <w:r w:rsidR="004225AA">
        <w:rPr>
          <w:rFonts w:ascii="Times New Roman" w:hAnsi="Times New Roman"/>
          <w:i/>
          <w:iCs/>
          <w:sz w:val="24"/>
          <w:szCs w:val="24"/>
        </w:rPr>
        <w:t>d</w:t>
      </w:r>
      <w:r>
        <w:rPr>
          <w:rFonts w:ascii="Times New Roman" w:hAnsi="Times New Roman"/>
          <w:i/>
          <w:iCs/>
          <w:sz w:val="24"/>
          <w:szCs w:val="24"/>
        </w:rPr>
        <w:t xml:space="preserve"> that it is important to discuss the policies embodied in the bill, which were not fully discussed by the Act 201 task force.  Ms. Lockwood provide</w:t>
      </w:r>
      <w:r w:rsidR="004225AA">
        <w:rPr>
          <w:rFonts w:ascii="Times New Roman" w:hAnsi="Times New Roman"/>
          <w:i/>
          <w:iCs/>
          <w:sz w:val="24"/>
          <w:szCs w:val="24"/>
        </w:rPr>
        <w:t>d</w:t>
      </w:r>
      <w:r>
        <w:rPr>
          <w:rFonts w:ascii="Times New Roman" w:hAnsi="Times New Roman"/>
          <w:i/>
          <w:iCs/>
          <w:sz w:val="24"/>
          <w:szCs w:val="24"/>
        </w:rPr>
        <w:t xml:space="preserve"> another example of a possible policy disagreement involving anonymous donors – some members may be in favor of anonymous donors and others may disagree.  Ms. Marie-Iha agree</w:t>
      </w:r>
      <w:r w:rsidR="004225AA">
        <w:rPr>
          <w:rFonts w:ascii="Times New Roman" w:hAnsi="Times New Roman"/>
          <w:i/>
          <w:iCs/>
          <w:sz w:val="24"/>
          <w:szCs w:val="24"/>
        </w:rPr>
        <w:t>d</w:t>
      </w:r>
      <w:r>
        <w:rPr>
          <w:rFonts w:ascii="Times New Roman" w:hAnsi="Times New Roman"/>
          <w:i/>
          <w:iCs/>
          <w:sz w:val="24"/>
          <w:szCs w:val="24"/>
        </w:rPr>
        <w:t xml:space="preserve"> that if there are disagreements over important policy questions, those should be resolved first.</w:t>
      </w:r>
    </w:p>
    <w:p w14:paraId="7259551F" w14:textId="77777777" w:rsidR="001A3DBA" w:rsidRDefault="001A3DBA" w:rsidP="002A4CCE">
      <w:pPr>
        <w:pStyle w:val="ListParagraph"/>
        <w:rPr>
          <w:rFonts w:ascii="Times New Roman" w:hAnsi="Times New Roman"/>
          <w:i/>
          <w:iCs/>
          <w:sz w:val="24"/>
          <w:szCs w:val="24"/>
        </w:rPr>
      </w:pPr>
    </w:p>
    <w:p w14:paraId="76DC053D" w14:textId="3F222B3E" w:rsidR="00034B58" w:rsidRDefault="003D6AF6" w:rsidP="002A4CCE">
      <w:pPr>
        <w:pStyle w:val="ListParagraph"/>
        <w:rPr>
          <w:rFonts w:ascii="Times New Roman" w:hAnsi="Times New Roman"/>
          <w:i/>
          <w:iCs/>
          <w:sz w:val="24"/>
          <w:szCs w:val="24"/>
        </w:rPr>
      </w:pPr>
      <w:r>
        <w:rPr>
          <w:rFonts w:ascii="Times New Roman" w:hAnsi="Times New Roman"/>
          <w:i/>
          <w:iCs/>
          <w:sz w:val="24"/>
          <w:szCs w:val="24"/>
        </w:rPr>
        <w:t>Ms. Lockwood suggested that people join PIGs based on what their policy concerns are and that one of the first tasks of the PIGs should be to identify policy differences and bring them back to the group.</w:t>
      </w:r>
    </w:p>
    <w:p w14:paraId="6847FEF0" w14:textId="77777777" w:rsidR="003D6AF6" w:rsidRDefault="003D6AF6" w:rsidP="002A4CCE">
      <w:pPr>
        <w:pStyle w:val="ListParagraph"/>
        <w:rPr>
          <w:rFonts w:ascii="Times New Roman" w:hAnsi="Times New Roman"/>
          <w:i/>
          <w:iCs/>
          <w:sz w:val="24"/>
          <w:szCs w:val="24"/>
        </w:rPr>
      </w:pPr>
    </w:p>
    <w:p w14:paraId="1B83BECC" w14:textId="0E6131B2" w:rsidR="003D6AF6" w:rsidRDefault="00C613F7" w:rsidP="002A4CCE">
      <w:pPr>
        <w:pStyle w:val="ListParagraph"/>
        <w:rPr>
          <w:rFonts w:ascii="Times New Roman" w:hAnsi="Times New Roman"/>
          <w:i/>
          <w:iCs/>
          <w:sz w:val="24"/>
          <w:szCs w:val="24"/>
        </w:rPr>
      </w:pPr>
      <w:r>
        <w:rPr>
          <w:rFonts w:ascii="Times New Roman" w:hAnsi="Times New Roman"/>
          <w:i/>
          <w:iCs/>
          <w:sz w:val="24"/>
          <w:szCs w:val="24"/>
        </w:rPr>
        <w:t xml:space="preserve">Thaddeus Pham noted that some members of the Task Force have experience in policy matters, while others were invited to join because of their perspectives as community members or lived experiences.  He would like to ensure that there is space in the PIGs for people who are less experienced in policy matters to share their lived experiences. </w:t>
      </w:r>
    </w:p>
    <w:p w14:paraId="6A19DB63" w14:textId="77777777" w:rsidR="00C613F7" w:rsidRDefault="00C613F7" w:rsidP="002A4CCE">
      <w:pPr>
        <w:pStyle w:val="ListParagraph"/>
        <w:rPr>
          <w:rFonts w:ascii="Times New Roman" w:hAnsi="Times New Roman"/>
          <w:i/>
          <w:iCs/>
          <w:sz w:val="24"/>
          <w:szCs w:val="24"/>
        </w:rPr>
      </w:pPr>
    </w:p>
    <w:p w14:paraId="0587B015" w14:textId="77777777" w:rsidR="00AF40B8" w:rsidRDefault="00C613F7" w:rsidP="002A4CCE">
      <w:pPr>
        <w:pStyle w:val="ListParagraph"/>
        <w:rPr>
          <w:rFonts w:ascii="Times New Roman" w:hAnsi="Times New Roman"/>
          <w:i/>
          <w:iCs/>
          <w:sz w:val="24"/>
          <w:szCs w:val="24"/>
        </w:rPr>
      </w:pPr>
      <w:r>
        <w:rPr>
          <w:rFonts w:ascii="Times New Roman" w:hAnsi="Times New Roman"/>
          <w:i/>
          <w:iCs/>
          <w:sz w:val="24"/>
          <w:szCs w:val="24"/>
        </w:rPr>
        <w:t xml:space="preserve">Jeff Esmond asked for clarification on the draft bill which was circulated.  Judge Hall explains that it was based on the 2017 UPA which was created by the Uniform Laws Commission.  </w:t>
      </w:r>
      <w:r w:rsidR="00AF40B8">
        <w:rPr>
          <w:rFonts w:ascii="Times New Roman" w:hAnsi="Times New Roman"/>
          <w:i/>
          <w:iCs/>
          <w:sz w:val="24"/>
          <w:szCs w:val="24"/>
        </w:rPr>
        <w:t xml:space="preserve">Judge Hall started working on the draft around 2018.  </w:t>
      </w:r>
    </w:p>
    <w:p w14:paraId="586E1A81" w14:textId="77777777" w:rsidR="00AF40B8" w:rsidRDefault="00AF40B8" w:rsidP="00AF40B8">
      <w:pPr>
        <w:pStyle w:val="ListParagraph"/>
        <w:rPr>
          <w:rFonts w:ascii="Times New Roman" w:hAnsi="Times New Roman"/>
          <w:i/>
          <w:iCs/>
          <w:sz w:val="24"/>
          <w:szCs w:val="24"/>
        </w:rPr>
      </w:pPr>
    </w:p>
    <w:p w14:paraId="1BBEC24C" w14:textId="5D469AEB" w:rsidR="00AF40B8" w:rsidRDefault="00AF40B8" w:rsidP="00AF40B8">
      <w:pPr>
        <w:pStyle w:val="ListParagraph"/>
        <w:rPr>
          <w:rFonts w:ascii="Times New Roman" w:hAnsi="Times New Roman"/>
          <w:b/>
          <w:bCs/>
          <w:i/>
          <w:iCs/>
          <w:sz w:val="24"/>
          <w:szCs w:val="24"/>
        </w:rPr>
      </w:pPr>
      <w:r>
        <w:rPr>
          <w:rFonts w:ascii="Times New Roman" w:hAnsi="Times New Roman"/>
          <w:b/>
          <w:bCs/>
          <w:i/>
          <w:iCs/>
          <w:sz w:val="24"/>
          <w:szCs w:val="24"/>
        </w:rPr>
        <w:t xml:space="preserve">00:24:51 – Mihoko Ito joins via </w:t>
      </w:r>
      <w:proofErr w:type="gramStart"/>
      <w:r>
        <w:rPr>
          <w:rFonts w:ascii="Times New Roman" w:hAnsi="Times New Roman"/>
          <w:b/>
          <w:bCs/>
          <w:i/>
          <w:iCs/>
          <w:sz w:val="24"/>
          <w:szCs w:val="24"/>
        </w:rPr>
        <w:t>Zoom</w:t>
      </w:r>
      <w:proofErr w:type="gramEnd"/>
      <w:r>
        <w:rPr>
          <w:rFonts w:ascii="Times New Roman" w:hAnsi="Times New Roman"/>
          <w:b/>
          <w:bCs/>
          <w:i/>
          <w:iCs/>
          <w:sz w:val="24"/>
          <w:szCs w:val="24"/>
        </w:rPr>
        <w:t xml:space="preserve"> </w:t>
      </w:r>
    </w:p>
    <w:p w14:paraId="628AC542" w14:textId="77777777" w:rsidR="00AF40B8" w:rsidRPr="00AF40B8" w:rsidRDefault="00AF40B8" w:rsidP="00AF40B8">
      <w:pPr>
        <w:pStyle w:val="ListParagraph"/>
        <w:rPr>
          <w:rFonts w:ascii="Times New Roman" w:hAnsi="Times New Roman"/>
          <w:i/>
          <w:iCs/>
          <w:sz w:val="24"/>
          <w:szCs w:val="24"/>
        </w:rPr>
      </w:pPr>
    </w:p>
    <w:p w14:paraId="5DF60B0E" w14:textId="417AB6AC" w:rsidR="00C613F7" w:rsidRDefault="00AF40B8" w:rsidP="002A4CCE">
      <w:pPr>
        <w:pStyle w:val="ListParagraph"/>
        <w:rPr>
          <w:rFonts w:ascii="Times New Roman" w:hAnsi="Times New Roman"/>
          <w:i/>
          <w:iCs/>
          <w:sz w:val="24"/>
          <w:szCs w:val="24"/>
        </w:rPr>
      </w:pPr>
      <w:r>
        <w:rPr>
          <w:rFonts w:ascii="Times New Roman" w:hAnsi="Times New Roman"/>
          <w:i/>
          <w:iCs/>
          <w:sz w:val="24"/>
          <w:szCs w:val="24"/>
        </w:rPr>
        <w:t xml:space="preserve">In 2021, a task force was created to discuss the draft.  Unfortunately, because of time constraints, the task force </w:t>
      </w:r>
      <w:proofErr w:type="gramStart"/>
      <w:r>
        <w:rPr>
          <w:rFonts w:ascii="Times New Roman" w:hAnsi="Times New Roman"/>
          <w:i/>
          <w:iCs/>
          <w:sz w:val="24"/>
          <w:szCs w:val="24"/>
        </w:rPr>
        <w:t>wasn’t able to</w:t>
      </w:r>
      <w:proofErr w:type="gramEnd"/>
      <w:r>
        <w:rPr>
          <w:rFonts w:ascii="Times New Roman" w:hAnsi="Times New Roman"/>
          <w:i/>
          <w:iCs/>
          <w:sz w:val="24"/>
          <w:szCs w:val="24"/>
        </w:rPr>
        <w:t xml:space="preserve"> have many discussions.  In 2023, the judiciary submitted a version of the bill that took out the assisted reproduction and surrogacy section.</w:t>
      </w:r>
    </w:p>
    <w:p w14:paraId="2E88FD67" w14:textId="77777777" w:rsidR="00AF40B8" w:rsidRDefault="00AF40B8" w:rsidP="002A4CCE">
      <w:pPr>
        <w:pStyle w:val="ListParagraph"/>
        <w:rPr>
          <w:rFonts w:ascii="Times New Roman" w:hAnsi="Times New Roman"/>
          <w:i/>
          <w:iCs/>
          <w:sz w:val="24"/>
          <w:szCs w:val="24"/>
        </w:rPr>
      </w:pPr>
    </w:p>
    <w:p w14:paraId="2D7E847A" w14:textId="323D178B" w:rsidR="00AF40B8" w:rsidRDefault="00AF40B8" w:rsidP="002A4CCE">
      <w:pPr>
        <w:pStyle w:val="ListParagraph"/>
        <w:rPr>
          <w:rFonts w:ascii="Times New Roman" w:hAnsi="Times New Roman"/>
          <w:i/>
          <w:iCs/>
          <w:sz w:val="24"/>
          <w:szCs w:val="24"/>
        </w:rPr>
      </w:pPr>
      <w:r>
        <w:rPr>
          <w:rFonts w:ascii="Times New Roman" w:hAnsi="Times New Roman"/>
          <w:i/>
          <w:iCs/>
          <w:sz w:val="24"/>
          <w:szCs w:val="24"/>
        </w:rPr>
        <w:t xml:space="preserve">Judge Hall identified issues that have come up in the past.  One issue was changing paternity to parentage and adopting gender neutral language.  A bill passed this year does require us to make a lot of statutes gender neutral.  Making the language gender neutral would make a possible for a female-female couple to be placed on the birth certificate.  Another issue involves the surrogacy and assisted reproduction sections.  There does not seem to be a lot of controversy around assisted reproduction and </w:t>
      </w:r>
      <w:r>
        <w:rPr>
          <w:rFonts w:ascii="Times New Roman" w:hAnsi="Times New Roman"/>
          <w:i/>
          <w:iCs/>
          <w:sz w:val="24"/>
          <w:szCs w:val="24"/>
        </w:rPr>
        <w:lastRenderedPageBreak/>
        <w:t>surrogacy themselves, but instead, regarding the information of genetic donors.  Ms. Lockwood added that there was some concern about the exploitation of women in the surrogacy process.</w:t>
      </w:r>
    </w:p>
    <w:p w14:paraId="0135BC95" w14:textId="77777777" w:rsidR="00CC135C" w:rsidRDefault="00CC135C" w:rsidP="002A4CCE">
      <w:pPr>
        <w:pStyle w:val="ListParagraph"/>
        <w:rPr>
          <w:rFonts w:ascii="Times New Roman" w:hAnsi="Times New Roman"/>
          <w:i/>
          <w:iCs/>
          <w:sz w:val="24"/>
          <w:szCs w:val="24"/>
        </w:rPr>
      </w:pPr>
    </w:p>
    <w:p w14:paraId="67A4382D" w14:textId="1940E76B" w:rsidR="00A3558D" w:rsidRPr="00A3558D" w:rsidRDefault="00A3558D" w:rsidP="002A4CCE">
      <w:pPr>
        <w:pStyle w:val="ListParagraph"/>
        <w:rPr>
          <w:rFonts w:ascii="Times New Roman" w:hAnsi="Times New Roman"/>
          <w:b/>
          <w:bCs/>
          <w:i/>
          <w:iCs/>
          <w:sz w:val="24"/>
          <w:szCs w:val="24"/>
        </w:rPr>
      </w:pPr>
      <w:r>
        <w:rPr>
          <w:rFonts w:ascii="Times New Roman" w:hAnsi="Times New Roman"/>
          <w:b/>
          <w:bCs/>
          <w:i/>
          <w:iCs/>
          <w:sz w:val="24"/>
          <w:szCs w:val="24"/>
        </w:rPr>
        <w:t xml:space="preserve">00:28:15 – Thaddeus Pham leaves the </w:t>
      </w:r>
      <w:proofErr w:type="gramStart"/>
      <w:r>
        <w:rPr>
          <w:rFonts w:ascii="Times New Roman" w:hAnsi="Times New Roman"/>
          <w:b/>
          <w:bCs/>
          <w:i/>
          <w:iCs/>
          <w:sz w:val="24"/>
          <w:szCs w:val="24"/>
        </w:rPr>
        <w:t>meeting</w:t>
      </w:r>
      <w:proofErr w:type="gramEnd"/>
    </w:p>
    <w:p w14:paraId="6654B575" w14:textId="77777777" w:rsidR="00A3558D" w:rsidRDefault="00A3558D" w:rsidP="002A4CCE">
      <w:pPr>
        <w:pStyle w:val="ListParagraph"/>
        <w:rPr>
          <w:rFonts w:ascii="Times New Roman" w:hAnsi="Times New Roman"/>
          <w:i/>
          <w:iCs/>
          <w:sz w:val="24"/>
          <w:szCs w:val="24"/>
        </w:rPr>
      </w:pPr>
    </w:p>
    <w:p w14:paraId="0A2C9248" w14:textId="58960952" w:rsidR="00CC135C" w:rsidRDefault="00CC135C" w:rsidP="002A4CCE">
      <w:pPr>
        <w:pStyle w:val="ListParagraph"/>
        <w:rPr>
          <w:rFonts w:ascii="Times New Roman" w:hAnsi="Times New Roman"/>
          <w:i/>
          <w:iCs/>
          <w:sz w:val="24"/>
          <w:szCs w:val="24"/>
        </w:rPr>
      </w:pPr>
      <w:r>
        <w:rPr>
          <w:rFonts w:ascii="Times New Roman" w:hAnsi="Times New Roman"/>
          <w:i/>
          <w:iCs/>
          <w:sz w:val="24"/>
          <w:szCs w:val="24"/>
        </w:rPr>
        <w:t xml:space="preserve">Ms. Marie-Iha expressed interest in serving on a PIG dealing with assisted reproduction and surrogacy and stated her interest in easing burdens for same-sex couples.  </w:t>
      </w:r>
    </w:p>
    <w:p w14:paraId="0338AF65" w14:textId="77777777" w:rsidR="00CC135C" w:rsidRDefault="00CC135C" w:rsidP="002A4CCE">
      <w:pPr>
        <w:pStyle w:val="ListParagraph"/>
        <w:rPr>
          <w:rFonts w:ascii="Times New Roman" w:hAnsi="Times New Roman"/>
          <w:i/>
          <w:iCs/>
          <w:sz w:val="24"/>
          <w:szCs w:val="24"/>
        </w:rPr>
      </w:pPr>
    </w:p>
    <w:p w14:paraId="07076F8B" w14:textId="676B419A" w:rsidR="00CC135C" w:rsidRDefault="00CC135C" w:rsidP="002A4CCE">
      <w:pPr>
        <w:pStyle w:val="ListParagraph"/>
        <w:rPr>
          <w:rFonts w:ascii="Times New Roman" w:hAnsi="Times New Roman"/>
          <w:i/>
          <w:iCs/>
          <w:sz w:val="24"/>
          <w:szCs w:val="24"/>
        </w:rPr>
      </w:pPr>
      <w:r>
        <w:rPr>
          <w:rFonts w:ascii="Times New Roman" w:hAnsi="Times New Roman"/>
          <w:i/>
          <w:iCs/>
          <w:sz w:val="24"/>
          <w:szCs w:val="24"/>
        </w:rPr>
        <w:t>Ms. Marie-Iha ask</w:t>
      </w:r>
      <w:r w:rsidR="004225AA">
        <w:rPr>
          <w:rFonts w:ascii="Times New Roman" w:hAnsi="Times New Roman"/>
          <w:i/>
          <w:iCs/>
          <w:sz w:val="24"/>
          <w:szCs w:val="24"/>
        </w:rPr>
        <w:t>ed</w:t>
      </w:r>
      <w:r>
        <w:rPr>
          <w:rFonts w:ascii="Times New Roman" w:hAnsi="Times New Roman"/>
          <w:i/>
          <w:iCs/>
          <w:sz w:val="24"/>
          <w:szCs w:val="24"/>
        </w:rPr>
        <w:t xml:space="preserve"> Judge Hall if there is something that shows the difference between the draft bill before us and the 2017 UPA.  Judge Hall says there may be, and if there is, she can share it.</w:t>
      </w:r>
    </w:p>
    <w:p w14:paraId="49C38384" w14:textId="77777777" w:rsidR="00CC135C" w:rsidRDefault="00CC135C" w:rsidP="002A4CCE">
      <w:pPr>
        <w:pStyle w:val="ListParagraph"/>
        <w:rPr>
          <w:rFonts w:ascii="Times New Roman" w:hAnsi="Times New Roman"/>
          <w:i/>
          <w:iCs/>
          <w:sz w:val="24"/>
          <w:szCs w:val="24"/>
        </w:rPr>
      </w:pPr>
    </w:p>
    <w:p w14:paraId="4F85FA00" w14:textId="297FB24D" w:rsidR="00CC135C" w:rsidRDefault="00CC135C" w:rsidP="002A4CCE">
      <w:pPr>
        <w:pStyle w:val="ListParagraph"/>
        <w:rPr>
          <w:rFonts w:ascii="Times New Roman" w:hAnsi="Times New Roman"/>
          <w:i/>
          <w:iCs/>
          <w:sz w:val="24"/>
          <w:szCs w:val="24"/>
        </w:rPr>
      </w:pPr>
      <w:r>
        <w:rPr>
          <w:rFonts w:ascii="Times New Roman" w:hAnsi="Times New Roman"/>
          <w:i/>
          <w:iCs/>
          <w:sz w:val="24"/>
          <w:szCs w:val="24"/>
        </w:rPr>
        <w:t>Ms. Lockwood summarize</w:t>
      </w:r>
      <w:r w:rsidR="004225AA">
        <w:rPr>
          <w:rFonts w:ascii="Times New Roman" w:hAnsi="Times New Roman"/>
          <w:i/>
          <w:iCs/>
          <w:sz w:val="24"/>
          <w:szCs w:val="24"/>
        </w:rPr>
        <w:t>d</w:t>
      </w:r>
      <w:r>
        <w:rPr>
          <w:rFonts w:ascii="Times New Roman" w:hAnsi="Times New Roman"/>
          <w:i/>
          <w:iCs/>
          <w:sz w:val="24"/>
          <w:szCs w:val="24"/>
        </w:rPr>
        <w:t xml:space="preserve"> that it sounds like PIGs can be organized around </w:t>
      </w:r>
      <w:r w:rsidR="00AD34C9">
        <w:rPr>
          <w:rFonts w:ascii="Times New Roman" w:hAnsi="Times New Roman"/>
          <w:i/>
          <w:iCs/>
          <w:sz w:val="24"/>
          <w:szCs w:val="24"/>
        </w:rPr>
        <w:t xml:space="preserve">several </w:t>
      </w:r>
      <w:r>
        <w:rPr>
          <w:rFonts w:ascii="Times New Roman" w:hAnsi="Times New Roman"/>
          <w:i/>
          <w:iCs/>
          <w:sz w:val="24"/>
          <w:szCs w:val="24"/>
        </w:rPr>
        <w:t>topics: paternity/parentage, assisted reproduction and surrogacy, and the donor identification issue.</w:t>
      </w:r>
      <w:r w:rsidR="00AD34C9">
        <w:rPr>
          <w:rFonts w:ascii="Times New Roman" w:hAnsi="Times New Roman"/>
          <w:i/>
          <w:iCs/>
          <w:sz w:val="24"/>
          <w:szCs w:val="24"/>
        </w:rPr>
        <w:t xml:space="preserve">  </w:t>
      </w:r>
      <w:proofErr w:type="gramStart"/>
      <w:r w:rsidR="00AD34C9">
        <w:rPr>
          <w:rFonts w:ascii="Times New Roman" w:hAnsi="Times New Roman"/>
          <w:i/>
          <w:iCs/>
          <w:sz w:val="24"/>
          <w:szCs w:val="24"/>
        </w:rPr>
        <w:t>Also</w:t>
      </w:r>
      <w:proofErr w:type="gramEnd"/>
      <w:r w:rsidR="00AD34C9">
        <w:rPr>
          <w:rFonts w:ascii="Times New Roman" w:hAnsi="Times New Roman"/>
          <w:i/>
          <w:iCs/>
          <w:sz w:val="24"/>
          <w:szCs w:val="24"/>
        </w:rPr>
        <w:t xml:space="preserve"> possibly a PIG focusing on LGBTQ issues, unless all PIGs can address those issues.  Chair Chun indicate</w:t>
      </w:r>
      <w:r w:rsidR="004225AA">
        <w:rPr>
          <w:rFonts w:ascii="Times New Roman" w:hAnsi="Times New Roman"/>
          <w:i/>
          <w:iCs/>
          <w:sz w:val="24"/>
          <w:szCs w:val="24"/>
        </w:rPr>
        <w:t>d</w:t>
      </w:r>
      <w:r w:rsidR="00AD34C9">
        <w:rPr>
          <w:rFonts w:ascii="Times New Roman" w:hAnsi="Times New Roman"/>
          <w:i/>
          <w:iCs/>
          <w:sz w:val="24"/>
          <w:szCs w:val="24"/>
        </w:rPr>
        <w:t xml:space="preserve"> she is leaning towards having members speak to LGBTQ issues in each PIG.</w:t>
      </w:r>
    </w:p>
    <w:p w14:paraId="54218A2F" w14:textId="77777777" w:rsidR="00AD34C9" w:rsidRDefault="00AD34C9" w:rsidP="002A4CCE">
      <w:pPr>
        <w:pStyle w:val="ListParagraph"/>
        <w:rPr>
          <w:rFonts w:ascii="Times New Roman" w:hAnsi="Times New Roman"/>
          <w:i/>
          <w:iCs/>
          <w:sz w:val="24"/>
          <w:szCs w:val="24"/>
        </w:rPr>
      </w:pPr>
    </w:p>
    <w:p w14:paraId="2E0B7E93" w14:textId="1A6D379F" w:rsidR="00AD34C9" w:rsidRDefault="00AD34C9" w:rsidP="002A4CCE">
      <w:pPr>
        <w:pStyle w:val="ListParagraph"/>
        <w:rPr>
          <w:rFonts w:ascii="Times New Roman" w:hAnsi="Times New Roman"/>
          <w:i/>
          <w:iCs/>
          <w:sz w:val="24"/>
          <w:szCs w:val="24"/>
        </w:rPr>
      </w:pPr>
      <w:r>
        <w:rPr>
          <w:rFonts w:ascii="Times New Roman" w:hAnsi="Times New Roman"/>
          <w:i/>
          <w:iCs/>
          <w:sz w:val="24"/>
          <w:szCs w:val="24"/>
        </w:rPr>
        <w:t>Ms. Johnston expresse</w:t>
      </w:r>
      <w:r w:rsidR="004225AA">
        <w:rPr>
          <w:rFonts w:ascii="Times New Roman" w:hAnsi="Times New Roman"/>
          <w:i/>
          <w:iCs/>
          <w:sz w:val="24"/>
          <w:szCs w:val="24"/>
        </w:rPr>
        <w:t>d</w:t>
      </w:r>
      <w:r>
        <w:rPr>
          <w:rFonts w:ascii="Times New Roman" w:hAnsi="Times New Roman"/>
          <w:i/>
          <w:iCs/>
          <w:sz w:val="24"/>
          <w:szCs w:val="24"/>
        </w:rPr>
        <w:t xml:space="preserve"> that it would </w:t>
      </w:r>
      <w:proofErr w:type="gramStart"/>
      <w:r>
        <w:rPr>
          <w:rFonts w:ascii="Times New Roman" w:hAnsi="Times New Roman"/>
          <w:i/>
          <w:iCs/>
          <w:sz w:val="24"/>
          <w:szCs w:val="24"/>
        </w:rPr>
        <w:t>not</w:t>
      </w:r>
      <w:proofErr w:type="gramEnd"/>
      <w:r>
        <w:rPr>
          <w:rFonts w:ascii="Times New Roman" w:hAnsi="Times New Roman"/>
          <w:i/>
          <w:iCs/>
          <w:sz w:val="24"/>
          <w:szCs w:val="24"/>
        </w:rPr>
        <w:t xml:space="preserve"> </w:t>
      </w:r>
      <w:proofErr w:type="gramStart"/>
      <w:r>
        <w:rPr>
          <w:rFonts w:ascii="Times New Roman" w:hAnsi="Times New Roman"/>
          <w:i/>
          <w:iCs/>
          <w:sz w:val="24"/>
          <w:szCs w:val="24"/>
        </w:rPr>
        <w:t>ridiculous</w:t>
      </w:r>
      <w:proofErr w:type="gramEnd"/>
      <w:r>
        <w:rPr>
          <w:rFonts w:ascii="Times New Roman" w:hAnsi="Times New Roman"/>
          <w:i/>
          <w:iCs/>
          <w:sz w:val="24"/>
          <w:szCs w:val="24"/>
        </w:rPr>
        <w:t xml:space="preserve"> to require non-genetic parents to adopt children and that we should avoid drafting a law that prevents people from knowing who their parents are.  Ms. Marie-Iha </w:t>
      </w:r>
      <w:proofErr w:type="gramStart"/>
      <w:r>
        <w:rPr>
          <w:rFonts w:ascii="Times New Roman" w:hAnsi="Times New Roman"/>
          <w:i/>
          <w:iCs/>
          <w:sz w:val="24"/>
          <w:szCs w:val="24"/>
        </w:rPr>
        <w:t>expresse</w:t>
      </w:r>
      <w:r w:rsidR="004225AA">
        <w:rPr>
          <w:rFonts w:ascii="Times New Roman" w:hAnsi="Times New Roman"/>
          <w:i/>
          <w:iCs/>
          <w:sz w:val="24"/>
          <w:szCs w:val="24"/>
        </w:rPr>
        <w:t>d</w:t>
      </w:r>
      <w:proofErr w:type="gramEnd"/>
      <w:r>
        <w:rPr>
          <w:rFonts w:ascii="Times New Roman" w:hAnsi="Times New Roman"/>
          <w:i/>
          <w:iCs/>
          <w:sz w:val="24"/>
          <w:szCs w:val="24"/>
        </w:rPr>
        <w:t xml:space="preserve"> that she would like to receive more information about Ms. Johnston’s concerns and would like to know what other states have done.</w:t>
      </w:r>
    </w:p>
    <w:p w14:paraId="02F16A62" w14:textId="77777777" w:rsidR="00AD34C9" w:rsidRDefault="00AD34C9" w:rsidP="002A4CCE">
      <w:pPr>
        <w:pStyle w:val="ListParagraph"/>
        <w:rPr>
          <w:rFonts w:ascii="Times New Roman" w:hAnsi="Times New Roman"/>
          <w:i/>
          <w:iCs/>
          <w:sz w:val="24"/>
          <w:szCs w:val="24"/>
        </w:rPr>
      </w:pPr>
    </w:p>
    <w:p w14:paraId="2668F798" w14:textId="0DCA7730" w:rsidR="00AD34C9" w:rsidRDefault="00AD34C9" w:rsidP="002A4CCE">
      <w:pPr>
        <w:pStyle w:val="ListParagraph"/>
        <w:rPr>
          <w:rFonts w:ascii="Times New Roman" w:hAnsi="Times New Roman"/>
          <w:i/>
          <w:iCs/>
          <w:sz w:val="24"/>
          <w:szCs w:val="24"/>
        </w:rPr>
      </w:pPr>
      <w:r>
        <w:rPr>
          <w:rFonts w:ascii="Times New Roman" w:hAnsi="Times New Roman"/>
          <w:i/>
          <w:iCs/>
          <w:sz w:val="24"/>
          <w:szCs w:val="24"/>
        </w:rPr>
        <w:t>Mr. Esmond point</w:t>
      </w:r>
      <w:r w:rsidR="004225AA">
        <w:rPr>
          <w:rFonts w:ascii="Times New Roman" w:hAnsi="Times New Roman"/>
          <w:i/>
          <w:iCs/>
          <w:sz w:val="24"/>
          <w:szCs w:val="24"/>
        </w:rPr>
        <w:t>ed</w:t>
      </w:r>
      <w:r>
        <w:rPr>
          <w:rFonts w:ascii="Times New Roman" w:hAnsi="Times New Roman"/>
          <w:i/>
          <w:iCs/>
          <w:sz w:val="24"/>
          <w:szCs w:val="24"/>
        </w:rPr>
        <w:t xml:space="preserve"> out that sometimes, gay male couples may mix their </w:t>
      </w:r>
      <w:proofErr w:type="gramStart"/>
      <w:r>
        <w:rPr>
          <w:rFonts w:ascii="Times New Roman" w:hAnsi="Times New Roman"/>
          <w:i/>
          <w:iCs/>
          <w:sz w:val="24"/>
          <w:szCs w:val="24"/>
        </w:rPr>
        <w:t>donation</w:t>
      </w:r>
      <w:proofErr w:type="gramEnd"/>
      <w:r>
        <w:rPr>
          <w:rFonts w:ascii="Times New Roman" w:hAnsi="Times New Roman"/>
          <w:i/>
          <w:iCs/>
          <w:sz w:val="24"/>
          <w:szCs w:val="24"/>
        </w:rPr>
        <w:t xml:space="preserve"> so they do not know who the biological father of a child is.  Does not know how that would affect information of genetic donor.  Ms. Lockwood indicate</w:t>
      </w:r>
      <w:r w:rsidR="004225AA">
        <w:rPr>
          <w:rFonts w:ascii="Times New Roman" w:hAnsi="Times New Roman"/>
          <w:i/>
          <w:iCs/>
          <w:sz w:val="24"/>
          <w:szCs w:val="24"/>
        </w:rPr>
        <w:t>d</w:t>
      </w:r>
      <w:r>
        <w:rPr>
          <w:rFonts w:ascii="Times New Roman" w:hAnsi="Times New Roman"/>
          <w:i/>
          <w:iCs/>
          <w:sz w:val="24"/>
          <w:szCs w:val="24"/>
        </w:rPr>
        <w:t xml:space="preserve"> that in Hawai‘i, this would not be allowed.</w:t>
      </w:r>
    </w:p>
    <w:p w14:paraId="44C1E942" w14:textId="77777777" w:rsidR="00EC0C32" w:rsidRDefault="00EC0C32" w:rsidP="002A4CCE">
      <w:pPr>
        <w:pStyle w:val="ListParagraph"/>
        <w:rPr>
          <w:rFonts w:ascii="Times New Roman" w:hAnsi="Times New Roman"/>
          <w:i/>
          <w:iCs/>
          <w:sz w:val="24"/>
          <w:szCs w:val="24"/>
        </w:rPr>
      </w:pPr>
    </w:p>
    <w:p w14:paraId="4CED32AD" w14:textId="5BFA7531" w:rsidR="00EC0C32" w:rsidRDefault="00EC0C32" w:rsidP="002A4CCE">
      <w:pPr>
        <w:pStyle w:val="ListParagraph"/>
        <w:rPr>
          <w:rFonts w:ascii="Times New Roman" w:hAnsi="Times New Roman"/>
          <w:i/>
          <w:iCs/>
          <w:sz w:val="24"/>
          <w:szCs w:val="24"/>
        </w:rPr>
      </w:pPr>
      <w:r>
        <w:rPr>
          <w:rFonts w:ascii="Times New Roman" w:hAnsi="Times New Roman"/>
          <w:i/>
          <w:iCs/>
          <w:sz w:val="24"/>
          <w:szCs w:val="24"/>
        </w:rPr>
        <w:t xml:space="preserve">The Task Force discussed the </w:t>
      </w:r>
      <w:proofErr w:type="gramStart"/>
      <w:r>
        <w:rPr>
          <w:rFonts w:ascii="Times New Roman" w:hAnsi="Times New Roman"/>
          <w:i/>
          <w:iCs/>
          <w:sz w:val="24"/>
          <w:szCs w:val="24"/>
        </w:rPr>
        <w:t>scopes</w:t>
      </w:r>
      <w:proofErr w:type="gramEnd"/>
      <w:r>
        <w:rPr>
          <w:rFonts w:ascii="Times New Roman" w:hAnsi="Times New Roman"/>
          <w:i/>
          <w:iCs/>
          <w:sz w:val="24"/>
          <w:szCs w:val="24"/>
        </w:rPr>
        <w:t xml:space="preserve"> of the PIGs they are seeking to form. </w:t>
      </w:r>
    </w:p>
    <w:p w14:paraId="05353680" w14:textId="77777777" w:rsidR="00EC0C32" w:rsidRDefault="00EC0C32" w:rsidP="002A4CCE">
      <w:pPr>
        <w:pStyle w:val="ListParagraph"/>
        <w:rPr>
          <w:rFonts w:ascii="Times New Roman" w:hAnsi="Times New Roman"/>
          <w:i/>
          <w:iCs/>
          <w:sz w:val="24"/>
          <w:szCs w:val="24"/>
        </w:rPr>
      </w:pPr>
    </w:p>
    <w:p w14:paraId="5942DD78" w14:textId="5D12A060" w:rsidR="00EC0C32" w:rsidRDefault="00EC0C32" w:rsidP="002A4CCE">
      <w:pPr>
        <w:pStyle w:val="ListParagraph"/>
        <w:rPr>
          <w:rFonts w:ascii="Times New Roman" w:hAnsi="Times New Roman"/>
          <w:i/>
          <w:iCs/>
          <w:sz w:val="24"/>
          <w:szCs w:val="24"/>
        </w:rPr>
      </w:pPr>
      <w:r>
        <w:rPr>
          <w:rFonts w:ascii="Times New Roman" w:hAnsi="Times New Roman"/>
          <w:i/>
          <w:iCs/>
          <w:sz w:val="24"/>
          <w:szCs w:val="24"/>
        </w:rPr>
        <w:t xml:space="preserve">The Task Force also discussed whether a birth certificate should be purely </w:t>
      </w:r>
      <w:proofErr w:type="gramStart"/>
      <w:r>
        <w:rPr>
          <w:rFonts w:ascii="Times New Roman" w:hAnsi="Times New Roman"/>
          <w:i/>
          <w:iCs/>
          <w:sz w:val="24"/>
          <w:szCs w:val="24"/>
        </w:rPr>
        <w:t>a legal</w:t>
      </w:r>
      <w:proofErr w:type="gramEnd"/>
      <w:r>
        <w:rPr>
          <w:rFonts w:ascii="Times New Roman" w:hAnsi="Times New Roman"/>
          <w:i/>
          <w:iCs/>
          <w:sz w:val="24"/>
          <w:szCs w:val="24"/>
        </w:rPr>
        <w:t xml:space="preserve"> documentation of parentage or whether it should also include biological information.  They also discuss </w:t>
      </w:r>
      <w:proofErr w:type="gramStart"/>
      <w:r>
        <w:rPr>
          <w:rFonts w:ascii="Times New Roman" w:hAnsi="Times New Roman"/>
          <w:i/>
          <w:iCs/>
          <w:sz w:val="24"/>
          <w:szCs w:val="24"/>
        </w:rPr>
        <w:t>current</w:t>
      </w:r>
      <w:proofErr w:type="gramEnd"/>
      <w:r>
        <w:rPr>
          <w:rFonts w:ascii="Times New Roman" w:hAnsi="Times New Roman"/>
          <w:i/>
          <w:iCs/>
          <w:sz w:val="24"/>
          <w:szCs w:val="24"/>
        </w:rPr>
        <w:t xml:space="preserve"> process for identifying genetic father on the birth certificate.</w:t>
      </w:r>
    </w:p>
    <w:p w14:paraId="7F661F34" w14:textId="77777777" w:rsidR="001E2392" w:rsidRDefault="001E2392" w:rsidP="002A4CCE">
      <w:pPr>
        <w:pStyle w:val="ListParagraph"/>
        <w:rPr>
          <w:rFonts w:ascii="Times New Roman" w:hAnsi="Times New Roman"/>
          <w:i/>
          <w:iCs/>
          <w:sz w:val="24"/>
          <w:szCs w:val="24"/>
        </w:rPr>
      </w:pPr>
    </w:p>
    <w:p w14:paraId="00239452" w14:textId="7710655C" w:rsidR="001E2392" w:rsidRPr="00A3558D" w:rsidRDefault="00A3558D" w:rsidP="00A3558D">
      <w:pPr>
        <w:pStyle w:val="ListParagraph"/>
        <w:rPr>
          <w:rFonts w:ascii="Times New Roman" w:hAnsi="Times New Roman"/>
          <w:b/>
          <w:bCs/>
          <w:i/>
          <w:iCs/>
          <w:sz w:val="24"/>
          <w:szCs w:val="24"/>
        </w:rPr>
      </w:pPr>
      <w:r>
        <w:rPr>
          <w:rFonts w:ascii="Times New Roman" w:hAnsi="Times New Roman"/>
          <w:b/>
          <w:bCs/>
          <w:i/>
          <w:iCs/>
          <w:sz w:val="24"/>
          <w:szCs w:val="24"/>
        </w:rPr>
        <w:t xml:space="preserve">00:58:55 </w:t>
      </w:r>
      <w:r>
        <w:rPr>
          <w:rFonts w:ascii="Times New Roman" w:hAnsi="Times New Roman"/>
          <w:i/>
          <w:iCs/>
          <w:sz w:val="24"/>
          <w:szCs w:val="24"/>
        </w:rPr>
        <w:t>–</w:t>
      </w:r>
      <w:r>
        <w:rPr>
          <w:rFonts w:ascii="Times New Roman" w:hAnsi="Times New Roman"/>
          <w:b/>
          <w:bCs/>
          <w:i/>
          <w:iCs/>
          <w:sz w:val="24"/>
          <w:szCs w:val="24"/>
        </w:rPr>
        <w:t xml:space="preserve"> </w:t>
      </w:r>
      <w:r w:rsidR="00133EEF" w:rsidRPr="00A3558D">
        <w:rPr>
          <w:rFonts w:ascii="Times New Roman" w:hAnsi="Times New Roman"/>
          <w:i/>
          <w:iCs/>
          <w:sz w:val="24"/>
          <w:szCs w:val="24"/>
        </w:rPr>
        <w:t>After</w:t>
      </w:r>
      <w:r>
        <w:rPr>
          <w:rFonts w:ascii="Times New Roman" w:hAnsi="Times New Roman"/>
          <w:i/>
          <w:iCs/>
          <w:sz w:val="24"/>
          <w:szCs w:val="24"/>
        </w:rPr>
        <w:t xml:space="preserve"> </w:t>
      </w:r>
      <w:r w:rsidR="00133EEF" w:rsidRPr="00A3558D">
        <w:rPr>
          <w:rFonts w:ascii="Times New Roman" w:hAnsi="Times New Roman"/>
          <w:i/>
          <w:iCs/>
          <w:sz w:val="24"/>
          <w:szCs w:val="24"/>
        </w:rPr>
        <w:t>discussion with the Task Force, Chair Chun forms three PIGs to investigate any revisions, comments, or concerns re</w:t>
      </w:r>
      <w:r w:rsidR="00624842" w:rsidRPr="00A3558D">
        <w:rPr>
          <w:rFonts w:ascii="Times New Roman" w:hAnsi="Times New Roman"/>
          <w:i/>
          <w:iCs/>
          <w:sz w:val="24"/>
          <w:szCs w:val="24"/>
        </w:rPr>
        <w:t>gardi</w:t>
      </w:r>
      <w:r w:rsidR="00133EEF" w:rsidRPr="00A3558D">
        <w:rPr>
          <w:rFonts w:ascii="Times New Roman" w:hAnsi="Times New Roman"/>
          <w:i/>
          <w:iCs/>
          <w:sz w:val="24"/>
          <w:szCs w:val="24"/>
        </w:rPr>
        <w:t>ng to the following three topic areas:</w:t>
      </w:r>
    </w:p>
    <w:p w14:paraId="6FFDBA12" w14:textId="77777777" w:rsidR="001E2392" w:rsidRPr="001E2392" w:rsidRDefault="001E2392" w:rsidP="001E2392">
      <w:pPr>
        <w:pStyle w:val="ListParagraph"/>
        <w:rPr>
          <w:rFonts w:ascii="Times New Roman" w:hAnsi="Times New Roman"/>
          <w:i/>
          <w:iCs/>
          <w:sz w:val="24"/>
          <w:szCs w:val="24"/>
        </w:rPr>
      </w:pPr>
    </w:p>
    <w:p w14:paraId="73D82BCA" w14:textId="51B29A40" w:rsidR="001E2392" w:rsidRPr="001E2392" w:rsidRDefault="00133EEF" w:rsidP="001E2392">
      <w:pPr>
        <w:pStyle w:val="ListParagraph"/>
        <w:rPr>
          <w:rFonts w:ascii="Times New Roman" w:hAnsi="Times New Roman"/>
          <w:i/>
          <w:iCs/>
          <w:sz w:val="24"/>
          <w:szCs w:val="24"/>
        </w:rPr>
      </w:pPr>
      <w:r>
        <w:rPr>
          <w:rFonts w:ascii="Times New Roman" w:hAnsi="Times New Roman"/>
          <w:i/>
          <w:iCs/>
          <w:sz w:val="24"/>
          <w:szCs w:val="24"/>
        </w:rPr>
        <w:t>A</w:t>
      </w:r>
      <w:r w:rsidR="001E2392" w:rsidRPr="001E2392">
        <w:rPr>
          <w:rFonts w:ascii="Times New Roman" w:hAnsi="Times New Roman"/>
          <w:i/>
          <w:iCs/>
          <w:sz w:val="24"/>
          <w:szCs w:val="24"/>
        </w:rPr>
        <w:t>)</w:t>
      </w:r>
      <w:r w:rsidR="001E2392" w:rsidRPr="001E2392">
        <w:rPr>
          <w:rFonts w:ascii="Times New Roman" w:hAnsi="Times New Roman"/>
          <w:i/>
          <w:iCs/>
          <w:sz w:val="24"/>
          <w:szCs w:val="24"/>
        </w:rPr>
        <w:tab/>
        <w:t xml:space="preserve">Assisted Reproduction and </w:t>
      </w:r>
      <w:proofErr w:type="gramStart"/>
      <w:r w:rsidR="001E2392" w:rsidRPr="001E2392">
        <w:rPr>
          <w:rFonts w:ascii="Times New Roman" w:hAnsi="Times New Roman"/>
          <w:i/>
          <w:iCs/>
          <w:sz w:val="24"/>
          <w:szCs w:val="24"/>
        </w:rPr>
        <w:t>Surrogacy;</w:t>
      </w:r>
      <w:proofErr w:type="gramEnd"/>
    </w:p>
    <w:p w14:paraId="4714D826" w14:textId="2D5D615E" w:rsidR="001E2392" w:rsidRPr="001E2392" w:rsidRDefault="00133EEF" w:rsidP="001E2392">
      <w:pPr>
        <w:pStyle w:val="ListParagraph"/>
        <w:rPr>
          <w:rFonts w:ascii="Times New Roman" w:hAnsi="Times New Roman"/>
          <w:i/>
          <w:iCs/>
          <w:sz w:val="24"/>
          <w:szCs w:val="24"/>
        </w:rPr>
      </w:pPr>
      <w:r>
        <w:rPr>
          <w:rFonts w:ascii="Times New Roman" w:hAnsi="Times New Roman"/>
          <w:i/>
          <w:iCs/>
          <w:sz w:val="24"/>
          <w:szCs w:val="24"/>
        </w:rPr>
        <w:t>B</w:t>
      </w:r>
      <w:r w:rsidR="001E2392" w:rsidRPr="001E2392">
        <w:rPr>
          <w:rFonts w:ascii="Times New Roman" w:hAnsi="Times New Roman"/>
          <w:i/>
          <w:iCs/>
          <w:sz w:val="24"/>
          <w:szCs w:val="24"/>
        </w:rPr>
        <w:t>)</w:t>
      </w:r>
      <w:r w:rsidR="001E2392" w:rsidRPr="001E2392">
        <w:rPr>
          <w:rFonts w:ascii="Times New Roman" w:hAnsi="Times New Roman"/>
          <w:i/>
          <w:iCs/>
          <w:sz w:val="24"/>
          <w:szCs w:val="24"/>
        </w:rPr>
        <w:tab/>
        <w:t>Legal Parentage; and</w:t>
      </w:r>
    </w:p>
    <w:p w14:paraId="05B4F5B6" w14:textId="12754E6C" w:rsidR="001E2392" w:rsidRPr="001E2392" w:rsidRDefault="00133EEF" w:rsidP="001E2392">
      <w:pPr>
        <w:pStyle w:val="ListParagraph"/>
        <w:rPr>
          <w:rFonts w:ascii="Times New Roman" w:hAnsi="Times New Roman"/>
          <w:i/>
          <w:iCs/>
          <w:sz w:val="24"/>
          <w:szCs w:val="24"/>
        </w:rPr>
      </w:pPr>
      <w:r>
        <w:rPr>
          <w:rFonts w:ascii="Times New Roman" w:hAnsi="Times New Roman"/>
          <w:i/>
          <w:iCs/>
          <w:sz w:val="24"/>
          <w:szCs w:val="24"/>
        </w:rPr>
        <w:t>C</w:t>
      </w:r>
      <w:r w:rsidR="001E2392" w:rsidRPr="001E2392">
        <w:rPr>
          <w:rFonts w:ascii="Times New Roman" w:hAnsi="Times New Roman"/>
          <w:i/>
          <w:iCs/>
          <w:sz w:val="24"/>
          <w:szCs w:val="24"/>
        </w:rPr>
        <w:t>)</w:t>
      </w:r>
      <w:r w:rsidR="001E2392" w:rsidRPr="001E2392">
        <w:rPr>
          <w:rFonts w:ascii="Times New Roman" w:hAnsi="Times New Roman"/>
          <w:i/>
          <w:iCs/>
          <w:sz w:val="24"/>
          <w:szCs w:val="24"/>
        </w:rPr>
        <w:tab/>
        <w:t xml:space="preserve">Birth Heritage (including genetic and </w:t>
      </w:r>
      <w:r w:rsidR="00624842">
        <w:rPr>
          <w:rFonts w:ascii="Times New Roman" w:hAnsi="Times New Roman"/>
          <w:i/>
          <w:iCs/>
          <w:sz w:val="24"/>
          <w:szCs w:val="24"/>
        </w:rPr>
        <w:t>health</w:t>
      </w:r>
      <w:r w:rsidR="001E2392" w:rsidRPr="001E2392">
        <w:rPr>
          <w:rFonts w:ascii="Times New Roman" w:hAnsi="Times New Roman"/>
          <w:i/>
          <w:iCs/>
          <w:sz w:val="24"/>
          <w:szCs w:val="24"/>
        </w:rPr>
        <w:t xml:space="preserve"> information).</w:t>
      </w:r>
    </w:p>
    <w:p w14:paraId="0A42FAAC" w14:textId="77777777" w:rsidR="001E2392" w:rsidRPr="001E2392" w:rsidRDefault="001E2392" w:rsidP="001E2392">
      <w:pPr>
        <w:pStyle w:val="ListParagraph"/>
        <w:rPr>
          <w:rFonts w:ascii="Times New Roman" w:hAnsi="Times New Roman"/>
          <w:i/>
          <w:iCs/>
          <w:sz w:val="24"/>
          <w:szCs w:val="24"/>
        </w:rPr>
      </w:pPr>
    </w:p>
    <w:p w14:paraId="46974AC3" w14:textId="6A1FCC54" w:rsidR="001E2392" w:rsidRDefault="001E2392" w:rsidP="001E2392">
      <w:pPr>
        <w:pStyle w:val="ListParagraph"/>
        <w:rPr>
          <w:rFonts w:ascii="Times New Roman" w:hAnsi="Times New Roman"/>
          <w:i/>
          <w:iCs/>
          <w:sz w:val="24"/>
          <w:szCs w:val="24"/>
        </w:rPr>
      </w:pPr>
      <w:r w:rsidRPr="001E2392">
        <w:rPr>
          <w:rFonts w:ascii="Times New Roman" w:hAnsi="Times New Roman"/>
          <w:i/>
          <w:iCs/>
          <w:sz w:val="24"/>
          <w:szCs w:val="24"/>
        </w:rPr>
        <w:t xml:space="preserve">Each group </w:t>
      </w:r>
      <w:r w:rsidR="004225AA">
        <w:rPr>
          <w:rFonts w:ascii="Times New Roman" w:hAnsi="Times New Roman"/>
          <w:i/>
          <w:iCs/>
          <w:sz w:val="24"/>
          <w:szCs w:val="24"/>
        </w:rPr>
        <w:t>i</w:t>
      </w:r>
      <w:r w:rsidRPr="001E2392">
        <w:rPr>
          <w:rFonts w:ascii="Times New Roman" w:hAnsi="Times New Roman"/>
          <w:i/>
          <w:iCs/>
          <w:sz w:val="24"/>
          <w:szCs w:val="24"/>
        </w:rPr>
        <w:t>s tasked with looking at the entire draft revised UPA prepared by Judge Hall and with addressing concerns affecting the LGBTQ+ community.</w:t>
      </w:r>
    </w:p>
    <w:p w14:paraId="1C1B4BF0" w14:textId="630A03FE" w:rsidR="00133EEF" w:rsidRDefault="00133EEF" w:rsidP="00133EEF">
      <w:pPr>
        <w:rPr>
          <w:rFonts w:ascii="Times New Roman" w:hAnsi="Times New Roman"/>
          <w:i/>
          <w:iCs/>
          <w:sz w:val="24"/>
          <w:szCs w:val="24"/>
        </w:rPr>
      </w:pPr>
      <w:r>
        <w:rPr>
          <w:rFonts w:ascii="Times New Roman" w:hAnsi="Times New Roman"/>
          <w:i/>
          <w:iCs/>
          <w:sz w:val="24"/>
          <w:szCs w:val="24"/>
        </w:rPr>
        <w:tab/>
        <w:t xml:space="preserve">The following members </w:t>
      </w:r>
      <w:r w:rsidR="004225AA">
        <w:rPr>
          <w:rFonts w:ascii="Times New Roman" w:hAnsi="Times New Roman"/>
          <w:i/>
          <w:iCs/>
          <w:sz w:val="24"/>
          <w:szCs w:val="24"/>
        </w:rPr>
        <w:t>a</w:t>
      </w:r>
      <w:r>
        <w:rPr>
          <w:rFonts w:ascii="Times New Roman" w:hAnsi="Times New Roman"/>
          <w:i/>
          <w:iCs/>
          <w:sz w:val="24"/>
          <w:szCs w:val="24"/>
        </w:rPr>
        <w:t>re assigned to each PIG:</w:t>
      </w:r>
    </w:p>
    <w:p w14:paraId="2EE65B47" w14:textId="75F6B76D" w:rsidR="00133EEF" w:rsidRPr="00133EEF" w:rsidRDefault="00133EEF" w:rsidP="00133EEF">
      <w:pPr>
        <w:pStyle w:val="ListParagraph"/>
        <w:numPr>
          <w:ilvl w:val="0"/>
          <w:numId w:val="3"/>
        </w:numPr>
        <w:rPr>
          <w:rFonts w:ascii="Times New Roman" w:hAnsi="Times New Roman"/>
          <w:i/>
          <w:iCs/>
          <w:sz w:val="24"/>
          <w:szCs w:val="24"/>
        </w:rPr>
      </w:pPr>
      <w:r w:rsidRPr="00133EEF">
        <w:rPr>
          <w:rFonts w:ascii="Times New Roman" w:hAnsi="Times New Roman"/>
          <w:i/>
          <w:iCs/>
          <w:sz w:val="24"/>
          <w:szCs w:val="24"/>
        </w:rPr>
        <w:t>Assisted Reproduction and Surrogacy</w:t>
      </w:r>
    </w:p>
    <w:p w14:paraId="72122870" w14:textId="6CB53370"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Carol Lockwood</w:t>
      </w:r>
    </w:p>
    <w:p w14:paraId="0E9CAF94" w14:textId="3FD4BFA8"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Dr. Frattarelli</w:t>
      </w:r>
    </w:p>
    <w:p w14:paraId="4E2B9375" w14:textId="2BA59FD9"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Sean Taylor</w:t>
      </w:r>
    </w:p>
    <w:p w14:paraId="631C73FE" w14:textId="488D2145"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Mihoko Ito</w:t>
      </w:r>
    </w:p>
    <w:p w14:paraId="126C466B" w14:textId="3B8B8A4B"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Deirdre Marie-Iha</w:t>
      </w:r>
    </w:p>
    <w:p w14:paraId="3E72D7C8" w14:textId="5033F29F" w:rsidR="00133EEF" w:rsidRDefault="00133EEF" w:rsidP="00133EEF">
      <w:pPr>
        <w:pStyle w:val="ListParagraph"/>
        <w:numPr>
          <w:ilvl w:val="0"/>
          <w:numId w:val="3"/>
        </w:numPr>
        <w:rPr>
          <w:rFonts w:ascii="Times New Roman" w:hAnsi="Times New Roman"/>
          <w:i/>
          <w:iCs/>
          <w:sz w:val="24"/>
          <w:szCs w:val="24"/>
        </w:rPr>
      </w:pPr>
      <w:r>
        <w:rPr>
          <w:rFonts w:ascii="Times New Roman" w:hAnsi="Times New Roman"/>
          <w:i/>
          <w:iCs/>
          <w:sz w:val="24"/>
          <w:szCs w:val="24"/>
        </w:rPr>
        <w:t>Legal Parentage</w:t>
      </w:r>
    </w:p>
    <w:p w14:paraId="4A69972D" w14:textId="4E57F32F"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Judge Jessi Hall</w:t>
      </w:r>
    </w:p>
    <w:p w14:paraId="2509B26C" w14:textId="7AEB5B9D"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Geraldine Hasegawa</w:t>
      </w:r>
    </w:p>
    <w:p w14:paraId="0ADA90E1" w14:textId="1E9C8EED"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Mark Nugent</w:t>
      </w:r>
    </w:p>
    <w:p w14:paraId="3669915B" w14:textId="09740180"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Thaddeus Pham</w:t>
      </w:r>
    </w:p>
    <w:p w14:paraId="7EBFE85B" w14:textId="45794F22"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Lauren Chun</w:t>
      </w:r>
    </w:p>
    <w:p w14:paraId="291103B7" w14:textId="1C8DCF32" w:rsidR="00133EEF" w:rsidRDefault="00133EEF" w:rsidP="00133EEF">
      <w:pPr>
        <w:pStyle w:val="ListParagraph"/>
        <w:numPr>
          <w:ilvl w:val="0"/>
          <w:numId w:val="3"/>
        </w:numPr>
        <w:rPr>
          <w:rFonts w:ascii="Times New Roman" w:hAnsi="Times New Roman"/>
          <w:i/>
          <w:iCs/>
          <w:sz w:val="24"/>
          <w:szCs w:val="24"/>
        </w:rPr>
      </w:pPr>
      <w:r>
        <w:rPr>
          <w:rFonts w:ascii="Times New Roman" w:hAnsi="Times New Roman"/>
          <w:i/>
          <w:iCs/>
          <w:sz w:val="24"/>
          <w:szCs w:val="24"/>
        </w:rPr>
        <w:t>Birth Heritage</w:t>
      </w:r>
    </w:p>
    <w:p w14:paraId="0BD38DE9" w14:textId="5A93E2BE" w:rsidR="00624842" w:rsidRDefault="00624842"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Carol Lockwood</w:t>
      </w:r>
    </w:p>
    <w:p w14:paraId="086F6823" w14:textId="639530AA" w:rsidR="00624842" w:rsidRDefault="00624842"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Dr. Cheryl Andaya</w:t>
      </w:r>
    </w:p>
    <w:p w14:paraId="00C3240B" w14:textId="394E4C58"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Jeff Esmond</w:t>
      </w:r>
    </w:p>
    <w:p w14:paraId="49AF7853" w14:textId="2E837099"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Laurel Johnston</w:t>
      </w:r>
    </w:p>
    <w:p w14:paraId="6483A7AC" w14:textId="1A36C007" w:rsidR="00133EEF" w:rsidRDefault="00133EEF" w:rsidP="00133EEF">
      <w:pPr>
        <w:pStyle w:val="ListParagraph"/>
        <w:numPr>
          <w:ilvl w:val="1"/>
          <w:numId w:val="3"/>
        </w:numPr>
        <w:rPr>
          <w:rFonts w:ascii="Times New Roman" w:hAnsi="Times New Roman"/>
          <w:i/>
          <w:iCs/>
          <w:sz w:val="24"/>
          <w:szCs w:val="24"/>
        </w:rPr>
      </w:pPr>
      <w:r>
        <w:rPr>
          <w:rFonts w:ascii="Times New Roman" w:hAnsi="Times New Roman"/>
          <w:i/>
          <w:iCs/>
          <w:sz w:val="24"/>
          <w:szCs w:val="24"/>
        </w:rPr>
        <w:t>Lorrin Kim</w:t>
      </w:r>
    </w:p>
    <w:p w14:paraId="2FE6DDBE" w14:textId="77777777" w:rsidR="001E2392" w:rsidRDefault="001E2392" w:rsidP="002A4CCE">
      <w:pPr>
        <w:pStyle w:val="ListParagraph"/>
        <w:rPr>
          <w:rFonts w:ascii="Times New Roman" w:hAnsi="Times New Roman"/>
          <w:b/>
          <w:bCs/>
          <w:sz w:val="24"/>
          <w:szCs w:val="24"/>
        </w:rPr>
      </w:pPr>
    </w:p>
    <w:p w14:paraId="00490858" w14:textId="1C9DD59F" w:rsidR="00A3558D" w:rsidRDefault="00A3558D" w:rsidP="00A3558D">
      <w:pPr>
        <w:pStyle w:val="ListParagraph"/>
        <w:rPr>
          <w:rFonts w:ascii="Times New Roman" w:hAnsi="Times New Roman"/>
          <w:i/>
          <w:iCs/>
          <w:sz w:val="24"/>
          <w:szCs w:val="24"/>
        </w:rPr>
      </w:pPr>
      <w:r>
        <w:rPr>
          <w:rFonts w:ascii="Times New Roman" w:hAnsi="Times New Roman"/>
          <w:i/>
          <w:iCs/>
          <w:sz w:val="24"/>
          <w:szCs w:val="24"/>
        </w:rPr>
        <w:t>Chair Chun instruct</w:t>
      </w:r>
      <w:r w:rsidR="004225AA">
        <w:rPr>
          <w:rFonts w:ascii="Times New Roman" w:hAnsi="Times New Roman"/>
          <w:i/>
          <w:iCs/>
          <w:sz w:val="24"/>
          <w:szCs w:val="24"/>
        </w:rPr>
        <w:t>ed</w:t>
      </w:r>
      <w:r>
        <w:rPr>
          <w:rFonts w:ascii="Times New Roman" w:hAnsi="Times New Roman"/>
          <w:i/>
          <w:iCs/>
          <w:sz w:val="24"/>
          <w:szCs w:val="24"/>
        </w:rPr>
        <w:t xml:space="preserve"> that the PIGs </w:t>
      </w:r>
      <w:proofErr w:type="gramStart"/>
      <w:r>
        <w:rPr>
          <w:rFonts w:ascii="Times New Roman" w:hAnsi="Times New Roman"/>
          <w:i/>
          <w:iCs/>
          <w:sz w:val="24"/>
          <w:szCs w:val="24"/>
        </w:rPr>
        <w:t>can</w:t>
      </w:r>
      <w:proofErr w:type="gramEnd"/>
      <w:r>
        <w:rPr>
          <w:rFonts w:ascii="Times New Roman" w:hAnsi="Times New Roman"/>
          <w:i/>
          <w:iCs/>
          <w:sz w:val="24"/>
          <w:szCs w:val="24"/>
        </w:rPr>
        <w:t xml:space="preserve"> decide amongst themselves when to meet and how to split up tasks. Each member of each PIG will have the full scope of authority of the group itself (i.e. to investigate revisions, comments, or concerns regarding their respective topic).  </w:t>
      </w:r>
    </w:p>
    <w:p w14:paraId="69C10BB4" w14:textId="77777777" w:rsidR="00A3558D" w:rsidRDefault="00A3558D" w:rsidP="00A3558D">
      <w:pPr>
        <w:pStyle w:val="ListParagraph"/>
        <w:rPr>
          <w:rFonts w:ascii="Times New Roman" w:hAnsi="Times New Roman"/>
          <w:i/>
          <w:iCs/>
          <w:sz w:val="24"/>
          <w:szCs w:val="24"/>
        </w:rPr>
      </w:pPr>
    </w:p>
    <w:p w14:paraId="6014B336" w14:textId="23A73127" w:rsidR="00A3558D" w:rsidRDefault="00A3558D" w:rsidP="00A3558D">
      <w:pPr>
        <w:pStyle w:val="ListParagraph"/>
        <w:rPr>
          <w:rFonts w:ascii="Times New Roman" w:hAnsi="Times New Roman"/>
          <w:i/>
          <w:iCs/>
          <w:sz w:val="24"/>
          <w:szCs w:val="24"/>
        </w:rPr>
      </w:pPr>
      <w:r>
        <w:rPr>
          <w:rFonts w:ascii="Times New Roman" w:hAnsi="Times New Roman"/>
          <w:i/>
          <w:iCs/>
          <w:sz w:val="24"/>
          <w:szCs w:val="24"/>
        </w:rPr>
        <w:t>The Task Force discussed meeting again at the end of October.</w:t>
      </w:r>
      <w:r w:rsidRPr="00A3558D">
        <w:rPr>
          <w:rFonts w:ascii="Times New Roman" w:hAnsi="Times New Roman"/>
          <w:i/>
          <w:iCs/>
          <w:sz w:val="24"/>
          <w:szCs w:val="24"/>
        </w:rPr>
        <w:t xml:space="preserve"> </w:t>
      </w:r>
    </w:p>
    <w:p w14:paraId="2F0D5712" w14:textId="77777777" w:rsidR="00A3558D" w:rsidRDefault="00A3558D" w:rsidP="00A3558D">
      <w:pPr>
        <w:pStyle w:val="ListParagraph"/>
        <w:rPr>
          <w:rFonts w:ascii="Times New Roman" w:hAnsi="Times New Roman"/>
          <w:i/>
          <w:iCs/>
          <w:sz w:val="24"/>
          <w:szCs w:val="24"/>
        </w:rPr>
      </w:pPr>
    </w:p>
    <w:p w14:paraId="6FC2427D" w14:textId="55196AD9" w:rsidR="00A3558D" w:rsidRPr="00A3558D" w:rsidRDefault="00A3558D" w:rsidP="00A3558D">
      <w:pPr>
        <w:pStyle w:val="ListParagraph"/>
        <w:rPr>
          <w:rFonts w:ascii="Times New Roman" w:hAnsi="Times New Roman"/>
          <w:i/>
          <w:iCs/>
          <w:sz w:val="24"/>
          <w:szCs w:val="24"/>
        </w:rPr>
      </w:pPr>
      <w:r>
        <w:rPr>
          <w:rFonts w:ascii="Times New Roman" w:hAnsi="Times New Roman"/>
          <w:i/>
          <w:iCs/>
          <w:sz w:val="24"/>
          <w:szCs w:val="24"/>
        </w:rPr>
        <w:t>No public testimony offered.</w:t>
      </w:r>
    </w:p>
    <w:p w14:paraId="55687556" w14:textId="77777777" w:rsidR="00A3558D" w:rsidRPr="002A4CCE" w:rsidRDefault="00A3558D" w:rsidP="002A4CCE">
      <w:pPr>
        <w:pStyle w:val="ListParagraph"/>
        <w:rPr>
          <w:rFonts w:ascii="Times New Roman" w:hAnsi="Times New Roman"/>
          <w:b/>
          <w:bCs/>
          <w:sz w:val="24"/>
          <w:szCs w:val="24"/>
        </w:rPr>
      </w:pPr>
    </w:p>
    <w:p w14:paraId="5B350C42" w14:textId="077B1EF8" w:rsidR="002A4CCE" w:rsidRDefault="002A4CCE" w:rsidP="002A4CCE">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Adjournment</w:t>
      </w:r>
    </w:p>
    <w:p w14:paraId="64C58A5F" w14:textId="77777777" w:rsidR="00A3558D" w:rsidRDefault="00A3558D" w:rsidP="00A3558D">
      <w:pPr>
        <w:pStyle w:val="ListParagraph"/>
        <w:spacing w:after="0" w:line="240" w:lineRule="auto"/>
        <w:rPr>
          <w:rFonts w:ascii="Times New Roman" w:hAnsi="Times New Roman"/>
          <w:b/>
          <w:bCs/>
          <w:sz w:val="24"/>
          <w:szCs w:val="24"/>
        </w:rPr>
      </w:pPr>
    </w:p>
    <w:p w14:paraId="6AB6E6BD" w14:textId="658EFA8A" w:rsidR="00A3558D" w:rsidRPr="00A3558D" w:rsidRDefault="00A3558D" w:rsidP="00A3558D">
      <w:pPr>
        <w:pStyle w:val="ListParagraph"/>
        <w:spacing w:after="0" w:line="240" w:lineRule="auto"/>
        <w:rPr>
          <w:rFonts w:ascii="Times New Roman" w:hAnsi="Times New Roman"/>
          <w:b/>
          <w:bCs/>
          <w:i/>
          <w:iCs/>
          <w:sz w:val="24"/>
          <w:szCs w:val="24"/>
        </w:rPr>
      </w:pPr>
      <w:r>
        <w:rPr>
          <w:rFonts w:ascii="Times New Roman" w:hAnsi="Times New Roman"/>
          <w:b/>
          <w:bCs/>
          <w:i/>
          <w:iCs/>
          <w:sz w:val="24"/>
          <w:szCs w:val="24"/>
        </w:rPr>
        <w:t>01:06:29</w:t>
      </w:r>
    </w:p>
    <w:sectPr w:rsidR="00A3558D" w:rsidRPr="00A3558D" w:rsidSect="00EE6B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1E36" w14:textId="77777777" w:rsidR="00135876" w:rsidRDefault="00135876" w:rsidP="005F6D73">
      <w:pPr>
        <w:spacing w:after="0" w:line="240" w:lineRule="auto"/>
      </w:pPr>
      <w:r>
        <w:separator/>
      </w:r>
    </w:p>
  </w:endnote>
  <w:endnote w:type="continuationSeparator" w:id="0">
    <w:p w14:paraId="33B3D591" w14:textId="77777777" w:rsidR="00135876" w:rsidRDefault="00135876" w:rsidP="005F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6800" w14:textId="77777777" w:rsidR="00135876" w:rsidRDefault="00135876" w:rsidP="005F6D73">
      <w:pPr>
        <w:spacing w:after="0" w:line="240" w:lineRule="auto"/>
      </w:pPr>
      <w:r>
        <w:separator/>
      </w:r>
    </w:p>
  </w:footnote>
  <w:footnote w:type="continuationSeparator" w:id="0">
    <w:p w14:paraId="2D39F7DA" w14:textId="77777777" w:rsidR="00135876" w:rsidRDefault="00135876" w:rsidP="005F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BE0"/>
    <w:multiLevelType w:val="hybridMultilevel"/>
    <w:tmpl w:val="1EA29F92"/>
    <w:lvl w:ilvl="0" w:tplc="E2B005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E0F90"/>
    <w:multiLevelType w:val="hybridMultilevel"/>
    <w:tmpl w:val="174AEEA4"/>
    <w:lvl w:ilvl="0" w:tplc="E2B005FA">
      <w:start w:val="1"/>
      <w:numFmt w:val="upperLetter"/>
      <w:lvlText w:val="%1."/>
      <w:lvlJc w:val="left"/>
      <w:pPr>
        <w:ind w:left="720" w:hanging="720"/>
      </w:pPr>
      <w:rPr>
        <w:rFonts w:hint="default"/>
        <w:b/>
      </w:rPr>
    </w:lvl>
    <w:lvl w:ilvl="1" w:tplc="C43CD960">
      <w:start w:val="1"/>
      <w:numFmt w:val="decimal"/>
      <w:lvlText w:val="%2."/>
      <w:lvlJc w:val="left"/>
      <w:pPr>
        <w:ind w:left="1440" w:hanging="720"/>
      </w:pPr>
      <w:rPr>
        <w:rFonts w:hint="default"/>
        <w:b/>
        <w:bCs/>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93458"/>
    <w:multiLevelType w:val="hybridMultilevel"/>
    <w:tmpl w:val="5EB81896"/>
    <w:lvl w:ilvl="0" w:tplc="A878A2DC">
      <w:start w:val="1"/>
      <w:numFmt w:val="upperLetter"/>
      <w:lvlText w:val="%1)"/>
      <w:lvlJc w:val="left"/>
      <w:pPr>
        <w:ind w:left="1080" w:hanging="360"/>
      </w:pPr>
      <w:rPr>
        <w:rFonts w:ascii="Times New Roman" w:eastAsia="Calibri" w:hAnsi="Times New Roman"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9879789">
    <w:abstractNumId w:val="1"/>
  </w:num>
  <w:num w:numId="2" w16cid:durableId="1581789037">
    <w:abstractNumId w:val="0"/>
  </w:num>
  <w:num w:numId="3" w16cid:durableId="173855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3"/>
    <w:rsid w:val="00034B58"/>
    <w:rsid w:val="00044C3A"/>
    <w:rsid w:val="00097A32"/>
    <w:rsid w:val="00133EEF"/>
    <w:rsid w:val="00135876"/>
    <w:rsid w:val="00197097"/>
    <w:rsid w:val="001A3DBA"/>
    <w:rsid w:val="001B71B1"/>
    <w:rsid w:val="001E2392"/>
    <w:rsid w:val="0026477F"/>
    <w:rsid w:val="00290B8F"/>
    <w:rsid w:val="002A4CCE"/>
    <w:rsid w:val="002B4F17"/>
    <w:rsid w:val="00375D44"/>
    <w:rsid w:val="003D6AF6"/>
    <w:rsid w:val="00400CD5"/>
    <w:rsid w:val="004225AA"/>
    <w:rsid w:val="00467AA0"/>
    <w:rsid w:val="004866FE"/>
    <w:rsid w:val="00496047"/>
    <w:rsid w:val="00497BA3"/>
    <w:rsid w:val="004A0EB4"/>
    <w:rsid w:val="004D64CB"/>
    <w:rsid w:val="004F706E"/>
    <w:rsid w:val="005F5D4E"/>
    <w:rsid w:val="005F6D73"/>
    <w:rsid w:val="00611CEA"/>
    <w:rsid w:val="00620AEA"/>
    <w:rsid w:val="00624842"/>
    <w:rsid w:val="00660A6D"/>
    <w:rsid w:val="00692C68"/>
    <w:rsid w:val="006D7450"/>
    <w:rsid w:val="00701C47"/>
    <w:rsid w:val="00781461"/>
    <w:rsid w:val="007E60C6"/>
    <w:rsid w:val="00813F7C"/>
    <w:rsid w:val="0083151C"/>
    <w:rsid w:val="0084235E"/>
    <w:rsid w:val="008528D8"/>
    <w:rsid w:val="00857E2D"/>
    <w:rsid w:val="0088085B"/>
    <w:rsid w:val="008822D4"/>
    <w:rsid w:val="00885E84"/>
    <w:rsid w:val="008E3335"/>
    <w:rsid w:val="0091790B"/>
    <w:rsid w:val="00943C0D"/>
    <w:rsid w:val="00964DD9"/>
    <w:rsid w:val="009C14BD"/>
    <w:rsid w:val="009D4BC9"/>
    <w:rsid w:val="009F0AF4"/>
    <w:rsid w:val="009F2E28"/>
    <w:rsid w:val="00A3558D"/>
    <w:rsid w:val="00A671D8"/>
    <w:rsid w:val="00A736C2"/>
    <w:rsid w:val="00AD34C9"/>
    <w:rsid w:val="00AF2935"/>
    <w:rsid w:val="00AF40B8"/>
    <w:rsid w:val="00B16EBD"/>
    <w:rsid w:val="00B40465"/>
    <w:rsid w:val="00B700CA"/>
    <w:rsid w:val="00B92725"/>
    <w:rsid w:val="00BB4250"/>
    <w:rsid w:val="00C613F7"/>
    <w:rsid w:val="00C84046"/>
    <w:rsid w:val="00C8624D"/>
    <w:rsid w:val="00CC135C"/>
    <w:rsid w:val="00D67A95"/>
    <w:rsid w:val="00D91EF1"/>
    <w:rsid w:val="00DE0EB0"/>
    <w:rsid w:val="00DF58EC"/>
    <w:rsid w:val="00E1343E"/>
    <w:rsid w:val="00E557D0"/>
    <w:rsid w:val="00E947AA"/>
    <w:rsid w:val="00EC0C32"/>
    <w:rsid w:val="00EC4D9B"/>
    <w:rsid w:val="00EE6B14"/>
    <w:rsid w:val="00F167A0"/>
    <w:rsid w:val="00F24696"/>
    <w:rsid w:val="00F8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0C92"/>
  <w15:chartTrackingRefBased/>
  <w15:docId w15:val="{37464620-CDB8-4CEC-90E5-630E5C7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73"/>
    <w:pPr>
      <w:tabs>
        <w:tab w:val="center" w:pos="4680"/>
        <w:tab w:val="right" w:pos="9360"/>
      </w:tabs>
    </w:pPr>
  </w:style>
  <w:style w:type="character" w:customStyle="1" w:styleId="HeaderChar">
    <w:name w:val="Header Char"/>
    <w:link w:val="Header"/>
    <w:uiPriority w:val="99"/>
    <w:rsid w:val="005F6D73"/>
    <w:rPr>
      <w:sz w:val="22"/>
      <w:szCs w:val="22"/>
    </w:rPr>
  </w:style>
  <w:style w:type="paragraph" w:styleId="Footer">
    <w:name w:val="footer"/>
    <w:basedOn w:val="Normal"/>
    <w:link w:val="FooterChar"/>
    <w:uiPriority w:val="99"/>
    <w:unhideWhenUsed/>
    <w:rsid w:val="005F6D73"/>
    <w:pPr>
      <w:tabs>
        <w:tab w:val="center" w:pos="4680"/>
        <w:tab w:val="right" w:pos="9360"/>
      </w:tabs>
    </w:pPr>
  </w:style>
  <w:style w:type="character" w:customStyle="1" w:styleId="FooterChar">
    <w:name w:val="Footer Char"/>
    <w:link w:val="Footer"/>
    <w:uiPriority w:val="99"/>
    <w:rsid w:val="005F6D73"/>
    <w:rPr>
      <w:sz w:val="22"/>
      <w:szCs w:val="22"/>
    </w:rPr>
  </w:style>
  <w:style w:type="paragraph" w:styleId="BalloonText">
    <w:name w:val="Balloon Text"/>
    <w:basedOn w:val="Normal"/>
    <w:semiHidden/>
    <w:rsid w:val="004D64CB"/>
    <w:rPr>
      <w:rFonts w:ascii="Tahoma" w:hAnsi="Tahoma" w:cs="Tahoma"/>
      <w:sz w:val="16"/>
      <w:szCs w:val="16"/>
    </w:rPr>
  </w:style>
  <w:style w:type="character" w:styleId="Hyperlink">
    <w:name w:val="Hyperlink"/>
    <w:basedOn w:val="DefaultParagraphFont"/>
    <w:uiPriority w:val="99"/>
    <w:unhideWhenUsed/>
    <w:rsid w:val="0083151C"/>
    <w:rPr>
      <w:color w:val="0563C1" w:themeColor="hyperlink"/>
      <w:u w:val="single"/>
    </w:rPr>
  </w:style>
  <w:style w:type="character" w:styleId="UnresolvedMention">
    <w:name w:val="Unresolved Mention"/>
    <w:basedOn w:val="DefaultParagraphFont"/>
    <w:uiPriority w:val="99"/>
    <w:semiHidden/>
    <w:unhideWhenUsed/>
    <w:rsid w:val="0083151C"/>
    <w:rPr>
      <w:color w:val="605E5C"/>
      <w:shd w:val="clear" w:color="auto" w:fill="E1DFDD"/>
    </w:rPr>
  </w:style>
  <w:style w:type="paragraph" w:styleId="ListParagraph">
    <w:name w:val="List Paragraph"/>
    <w:basedOn w:val="Normal"/>
    <w:uiPriority w:val="34"/>
    <w:qFormat/>
    <w:rsid w:val="00D91EF1"/>
    <w:pPr>
      <w:ind w:left="720"/>
      <w:contextualSpacing/>
    </w:pPr>
  </w:style>
  <w:style w:type="character" w:styleId="FollowedHyperlink">
    <w:name w:val="FollowedHyperlink"/>
    <w:basedOn w:val="DefaultParagraphFont"/>
    <w:uiPriority w:val="99"/>
    <w:semiHidden/>
    <w:unhideWhenUsed/>
    <w:rsid w:val="00611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5198">
      <w:bodyDiv w:val="1"/>
      <w:marLeft w:val="0"/>
      <w:marRight w:val="0"/>
      <w:marTop w:val="0"/>
      <w:marBottom w:val="0"/>
      <w:divBdr>
        <w:top w:val="none" w:sz="0" w:space="0" w:color="auto"/>
        <w:left w:val="none" w:sz="0" w:space="0" w:color="auto"/>
        <w:bottom w:val="none" w:sz="0" w:space="0" w:color="auto"/>
        <w:right w:val="none" w:sz="0" w:space="0" w:color="auto"/>
      </w:divBdr>
    </w:div>
    <w:div w:id="775371477">
      <w:bodyDiv w:val="1"/>
      <w:marLeft w:val="0"/>
      <w:marRight w:val="0"/>
      <w:marTop w:val="0"/>
      <w:marBottom w:val="0"/>
      <w:divBdr>
        <w:top w:val="none" w:sz="0" w:space="0" w:color="auto"/>
        <w:left w:val="none" w:sz="0" w:space="0" w:color="auto"/>
        <w:bottom w:val="none" w:sz="0" w:space="0" w:color="auto"/>
        <w:right w:val="none" w:sz="0" w:space="0" w:color="auto"/>
      </w:divBdr>
    </w:div>
    <w:div w:id="802970199">
      <w:bodyDiv w:val="1"/>
      <w:marLeft w:val="0"/>
      <w:marRight w:val="0"/>
      <w:marTop w:val="0"/>
      <w:marBottom w:val="0"/>
      <w:divBdr>
        <w:top w:val="none" w:sz="0" w:space="0" w:color="auto"/>
        <w:left w:val="none" w:sz="0" w:space="0" w:color="auto"/>
        <w:bottom w:val="none" w:sz="0" w:space="0" w:color="auto"/>
        <w:right w:val="none" w:sz="0" w:space="0" w:color="auto"/>
      </w:divBdr>
    </w:div>
    <w:div w:id="1044603930">
      <w:bodyDiv w:val="1"/>
      <w:marLeft w:val="0"/>
      <w:marRight w:val="0"/>
      <w:marTop w:val="0"/>
      <w:marBottom w:val="0"/>
      <w:divBdr>
        <w:top w:val="none" w:sz="0" w:space="0" w:color="auto"/>
        <w:left w:val="none" w:sz="0" w:space="0" w:color="auto"/>
        <w:bottom w:val="none" w:sz="0" w:space="0" w:color="auto"/>
        <w:right w:val="none" w:sz="0" w:space="0" w:color="auto"/>
      </w:divBdr>
    </w:div>
    <w:div w:id="159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149</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DAVID Y</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dc:title>
  <dc:subject/>
  <dc:creator>Ardis L. Arakaki</dc:creator>
  <cp:keywords/>
  <dc:description/>
  <cp:lastModifiedBy>Chun, Lauren K</cp:lastModifiedBy>
  <cp:revision>5</cp:revision>
  <cp:lastPrinted>2018-02-02T18:42:00Z</cp:lastPrinted>
  <dcterms:created xsi:type="dcterms:W3CDTF">2024-01-03T02:19:00Z</dcterms:created>
  <dcterms:modified xsi:type="dcterms:W3CDTF">2024-01-04T20:28:00Z</dcterms:modified>
</cp:coreProperties>
</file>